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83"/>
        <w:gridCol w:w="4663"/>
      </w:tblGrid>
      <w:tr w:rsidR="00AC5A22" w:rsidRPr="0072035D" w:rsidTr="00210EF4">
        <w:tc>
          <w:tcPr>
            <w:tcW w:w="8646" w:type="dxa"/>
            <w:gridSpan w:val="2"/>
          </w:tcPr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"СЕЛЬСКОЕ ПОСЕЛЕНИЕ СОКРУТОВСКИЙ  СЕЛЬСОВЕТ</w:t>
            </w:r>
          </w:p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АХТУБИНСКОГО МУНИЦИПАЛЬНОГО РАЙОНА</w:t>
            </w:r>
          </w:p>
          <w:p w:rsidR="0072035D" w:rsidRPr="0072035D" w:rsidRDefault="0072035D" w:rsidP="007203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АСТРАХАНСКОЙ ОБЛАСТИ"</w:t>
            </w:r>
          </w:p>
          <w:p w:rsidR="00AC5A22" w:rsidRPr="0072035D" w:rsidRDefault="00AC5A22" w:rsidP="00AA793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2035D" w:rsidTr="00210EF4">
        <w:trPr>
          <w:trHeight w:val="772"/>
        </w:trPr>
        <w:tc>
          <w:tcPr>
            <w:tcW w:w="8646" w:type="dxa"/>
            <w:gridSpan w:val="2"/>
            <w:vAlign w:val="center"/>
          </w:tcPr>
          <w:p w:rsidR="00AC5A22" w:rsidRPr="0072035D" w:rsidRDefault="0072035D" w:rsidP="00FB58D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0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</w:tc>
      </w:tr>
      <w:tr w:rsidR="00AC5A22" w:rsidRPr="0072035D" w:rsidTr="00210EF4">
        <w:tc>
          <w:tcPr>
            <w:tcW w:w="3983" w:type="dxa"/>
          </w:tcPr>
          <w:p w:rsidR="00AC5A22" w:rsidRPr="0072035D" w:rsidRDefault="00AC5A22" w:rsidP="0072035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Дата: 03.0</w:t>
            </w:r>
            <w:r w:rsidR="0072035D" w:rsidRPr="0072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7203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.2024</w:t>
            </w:r>
          </w:p>
        </w:tc>
        <w:tc>
          <w:tcPr>
            <w:tcW w:w="4663" w:type="dxa"/>
          </w:tcPr>
          <w:p w:rsidR="00AC5A22" w:rsidRPr="0072035D" w:rsidRDefault="00AC5A22" w:rsidP="0072035D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20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72035D" w:rsidRPr="007203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AC5A22" w:rsidRPr="0072035D" w:rsidTr="00210EF4">
        <w:tc>
          <w:tcPr>
            <w:tcW w:w="8646" w:type="dxa"/>
            <w:gridSpan w:val="2"/>
          </w:tcPr>
          <w:p w:rsidR="00AC5A22" w:rsidRPr="0072035D" w:rsidRDefault="00AC5A22" w:rsidP="00AA793B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5A22" w:rsidRPr="0072035D" w:rsidTr="00210EF4">
        <w:tc>
          <w:tcPr>
            <w:tcW w:w="8646" w:type="dxa"/>
            <w:gridSpan w:val="2"/>
          </w:tcPr>
          <w:p w:rsidR="00AC5A22" w:rsidRPr="0072035D" w:rsidRDefault="0072035D" w:rsidP="00D7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E263F5" w:rsidRPr="0072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порядке уничтожения персональных данных</w:t>
            </w:r>
            <w:r w:rsidRPr="00720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D71130" w:rsidRPr="0072035D" w:rsidRDefault="00D71130" w:rsidP="00D71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3F5" w:rsidRPr="0072035D" w:rsidRDefault="00E263F5" w:rsidP="00E263F5">
      <w:pPr>
        <w:pStyle w:val="a8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72035D" w:rsidRPr="0072035D" w:rsidRDefault="00E263F5" w:rsidP="007203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dfas2k0bg2"/>
      <w:bookmarkEnd w:id="0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 порядке уничтожения персональных данных в </w:t>
      </w:r>
      <w:r w:rsidR="0072035D" w:rsidRPr="0072035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</w:p>
    <w:p w:rsidR="00E263F5" w:rsidRPr="0072035D" w:rsidRDefault="0072035D" w:rsidP="0072035D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63F5"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– Положение) устанавливает периодичность и способы уничтожения носителей, содержащих персональные данные субъектов персональных данных.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настоящего Положения является обеспечение защиты прав и </w:t>
      </w: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</w:t>
      </w:r>
      <w:proofErr w:type="gram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при обработке их персональных данных в АДМИНИСТРАЦИ</w:t>
      </w:r>
      <w:r w:rsidR="0072035D"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"УДАЧЕНСКИЙ СЕЛЬСОВЕТ" (далее – Оператор).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Положении:</w:t>
      </w:r>
    </w:p>
    <w:p w:rsidR="00E263F5" w:rsidRPr="0072035D" w:rsidRDefault="00E263F5" w:rsidP="00E263F5">
      <w:pPr>
        <w:pStyle w:val="a8"/>
        <w:numPr>
          <w:ilvl w:val="0"/>
          <w:numId w:val="14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работник и (или) иное лицо, к которому относятся соответствующие персональные данные;</w:t>
      </w:r>
    </w:p>
    <w:p w:rsidR="00E263F5" w:rsidRPr="0072035D" w:rsidRDefault="00E263F5" w:rsidP="00E263F5">
      <w:pPr>
        <w:pStyle w:val="a8"/>
        <w:numPr>
          <w:ilvl w:val="0"/>
          <w:numId w:val="14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физическое лицо, вступившее в трудовые отношения с Обществом;</w:t>
      </w:r>
    </w:p>
    <w:p w:rsidR="00E263F5" w:rsidRPr="0072035D" w:rsidRDefault="00E263F5" w:rsidP="00E263F5">
      <w:pPr>
        <w:pStyle w:val="a8"/>
        <w:numPr>
          <w:ilvl w:val="0"/>
          <w:numId w:val="14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персональные данные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Обществе, позволяет идентифицировать личность субъекта персональных данных;</w:t>
      </w:r>
      <w:proofErr w:type="gramEnd"/>
    </w:p>
    <w:p w:rsidR="00E263F5" w:rsidRPr="0072035D" w:rsidRDefault="00E263F5" w:rsidP="00E263F5">
      <w:pPr>
        <w:pStyle w:val="a8"/>
        <w:numPr>
          <w:ilvl w:val="0"/>
          <w:numId w:val="14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обработка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передачу), обезличивание, блокирование, уничтожение персональных данных;</w:t>
      </w:r>
      <w:proofErr w:type="gramEnd"/>
    </w:p>
    <w:p w:rsidR="00E263F5" w:rsidRPr="0072035D" w:rsidRDefault="00E263F5" w:rsidP="00E263F5">
      <w:pPr>
        <w:pStyle w:val="a8"/>
        <w:numPr>
          <w:ilvl w:val="0"/>
          <w:numId w:val="14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уничтожение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E263F5" w:rsidRPr="0072035D" w:rsidRDefault="00E263F5" w:rsidP="00E263F5">
      <w:pPr>
        <w:pStyle w:val="a8"/>
        <w:numPr>
          <w:ilvl w:val="0"/>
          <w:numId w:val="14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3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носители персональных данных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электронные (дискеты, компакт-диски, ленты, </w:t>
      </w:r>
      <w:proofErr w:type="spell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флеш-накопители</w:t>
      </w:r>
      <w:proofErr w:type="spell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так и неэлектронные (бумажные) носители персональных данных.</w:t>
      </w:r>
      <w:proofErr w:type="gramEnd"/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Настоящее Положение разработано на основе Федерального закона от 27.07.2006 № 149-ФЗ «Об информации, информационных технологиях и о защите информации», Федерального закона от 27.07.2006 № 152-ФЗ «О персональных данных» и других нормативных правовых актов.</w:t>
      </w:r>
    </w:p>
    <w:p w:rsidR="00E263F5" w:rsidRPr="0072035D" w:rsidRDefault="00E263F5" w:rsidP="00E263F5">
      <w:pPr>
        <w:pStyle w:val="a8"/>
        <w:numPr>
          <w:ilvl w:val="0"/>
          <w:numId w:val="13"/>
        </w:numPr>
        <w:spacing w:before="240"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уничтожения носителей, содержащих персональные данные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носителей, содержащих персональные данные субъектов персональных данных, должно соответствовать следующим правилам:</w:t>
      </w:r>
    </w:p>
    <w:p w:rsidR="00E263F5" w:rsidRPr="0072035D" w:rsidRDefault="00E263F5" w:rsidP="00E263F5">
      <w:pPr>
        <w:pStyle w:val="a8"/>
        <w:numPr>
          <w:ilvl w:val="0"/>
          <w:numId w:val="15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конфиденциальным, исключая возможность последующего восстановления;</w:t>
      </w:r>
    </w:p>
    <w:p w:rsidR="00E263F5" w:rsidRPr="0072035D" w:rsidRDefault="00E263F5" w:rsidP="00E263F5">
      <w:pPr>
        <w:pStyle w:val="a8"/>
        <w:numPr>
          <w:ilvl w:val="0"/>
          <w:numId w:val="15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оформляться юридически, в частности, актом о выделении документов, содержащих персональные данные субъектов персональных данных, к уничтожению и актом об уничтожении носителей, содержащих персональные данные субъектов персональных данных;</w:t>
      </w:r>
    </w:p>
    <w:p w:rsidR="00E263F5" w:rsidRPr="0072035D" w:rsidRDefault="00E263F5" w:rsidP="00E263F5">
      <w:pPr>
        <w:pStyle w:val="a8"/>
        <w:numPr>
          <w:ilvl w:val="0"/>
          <w:numId w:val="15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должно касаться только тех носителей, содержащих персональные данные субъектов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E263F5" w:rsidRPr="0072035D" w:rsidRDefault="00E263F5" w:rsidP="00E263F5">
      <w:pPr>
        <w:pStyle w:val="a8"/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F5" w:rsidRPr="0072035D" w:rsidRDefault="00E263F5" w:rsidP="00E263F5">
      <w:pPr>
        <w:pStyle w:val="a8"/>
        <w:numPr>
          <w:ilvl w:val="0"/>
          <w:numId w:val="13"/>
        </w:numPr>
        <w:spacing w:before="240"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уничтожения носителей, содержащих персональные данные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Носители, содержащие персональные данные субъектов персональных данных, уничтожаются в специально отведенном для этих целей помещении по уничтожению персональных данных, утвержденной приказом уполномоченного представителя АДМИНИСТРАЦИЯ МУНИЦИПАЛЬНОГО ОБРАЗОВАНИЯ 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"УДАЧЕНСКИЙ СЕЛЬСОВЕТ", которым является Глава муниципального образования - </w:t>
      </w:r>
      <w:proofErr w:type="spell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Ламкина</w:t>
      </w:r>
      <w:proofErr w:type="spell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Николаевна.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Носители, содержащие персональные данные субъектов персональных данных, уничтожаются в срок, не превышающий 30 дней </w:t>
      </w: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истечения</w:t>
      </w:r>
      <w:proofErr w:type="gram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хранения, достижения цели обработки персональных данных либо утраты необходимости в их достижении.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производит отбор бумажных носителей персональных данных, подлежащих уничтожению, с указанием оснований для уничтожения.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 отобранные к уничтожению документы составляется акт о выделении документов, содержащих персональные данные субъектов персональных данных, к уничтожению.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актах о выделении документов, содержащих персональные данные субъектов персональных данных, к уничтожению и актах об уничтожении носителей, содержащих персональные данные субъектов персональных данных, исправления не допускаются.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проверяет наличие всех документов, включенных в акт о выделении носителей, содержащих персональные данные субъектов персональных данных, к уничтожению.</w:t>
      </w:r>
      <w:proofErr w:type="gramEnd"/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сверки акт о выделении документов, содержащих персональные данные субъектов персональных данных, к уничтожению подписывается и утверждается уполномоченным представителем АДМИНИСТРАЦИЯ МУНИЦИПАЛЬНОГО ОБРАЗОВАНИЯ "УДАЧЕНСКИЙ СЕЛЬСОВЕТ", которым является Глава муниципального образования - </w:t>
      </w:r>
      <w:proofErr w:type="spell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Ламкина</w:t>
      </w:r>
      <w:proofErr w:type="spell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Галина Николаевна.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Носители, содержащие персональные данные субъектов персональных данных, отобранные для уничтожения и включенные в акт, после проверки передаются </w:t>
      </w: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уничтожение документов в помещение отдела кадров.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носителей, содержащих персональные данные, осуществляется в следующем порядке:</w:t>
      </w:r>
    </w:p>
    <w:p w:rsidR="00E263F5" w:rsidRPr="0072035D" w:rsidRDefault="00E263F5" w:rsidP="00E263F5">
      <w:pPr>
        <w:pStyle w:val="a8"/>
        <w:numPr>
          <w:ilvl w:val="0"/>
          <w:numId w:val="16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документов), 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установленного в помещении отдела кадров, либо документы передаются на переработку (утилизацию) организациям, собирающим вторсырье (пункты приема макулатуры);</w:t>
      </w:r>
    </w:p>
    <w:p w:rsidR="00E263F5" w:rsidRPr="0072035D" w:rsidRDefault="00E263F5" w:rsidP="00E263F5">
      <w:pPr>
        <w:pStyle w:val="a8"/>
        <w:numPr>
          <w:ilvl w:val="0"/>
          <w:numId w:val="16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уничтожение персональных данных, содержащихся на машиночитаемых носителях, осуществляется путем нанесения им неустранимого физического повреждения, исключающего возможность их использования, а также восстановления данных. </w:t>
      </w: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Вышеуказанное</w:t>
      </w:r>
      <w:proofErr w:type="gram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достигается путем деформирования, нарушения единой целостности носителя;</w:t>
      </w:r>
    </w:p>
    <w:p w:rsidR="00E263F5" w:rsidRPr="0072035D" w:rsidRDefault="00E263F5" w:rsidP="00E263F5">
      <w:pPr>
        <w:pStyle w:val="a8"/>
        <w:numPr>
          <w:ilvl w:val="0"/>
          <w:numId w:val="16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подлежащие уничтожению файлы с персональными данными субъектов персональных данных, расположенные на жестком диске, удаляются средствами операционной системы компьютера с последующим «очищением корзины»;</w:t>
      </w:r>
    </w:p>
    <w:p w:rsidR="00E263F5" w:rsidRPr="0072035D" w:rsidRDefault="00E263F5" w:rsidP="00E263F5">
      <w:pPr>
        <w:pStyle w:val="a8"/>
        <w:numPr>
          <w:ilvl w:val="0"/>
          <w:numId w:val="16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допустимости повторного использования носителя CD-RW, DVD-RW применяется программное удаление («затирание») содержимого диска путем его форматирования с последующей записью новой информации на данный носитель.</w:t>
      </w:r>
    </w:p>
    <w:p w:rsidR="00E263F5" w:rsidRPr="0072035D" w:rsidRDefault="00E263F5" w:rsidP="00E263F5">
      <w:pPr>
        <w:pStyle w:val="a8"/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3F5" w:rsidRPr="0072035D" w:rsidRDefault="00E263F5" w:rsidP="00E263F5">
      <w:pPr>
        <w:pStyle w:val="a8"/>
        <w:numPr>
          <w:ilvl w:val="0"/>
          <w:numId w:val="13"/>
        </w:numPr>
        <w:spacing w:before="240"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макулатуры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по истечении срока хранения, достижении целей обработки или в случае утраты необходимости в их достижении подлежат уничтожению путем сдачи организациям, собирающим вторсырье (пункты приема макулатуры).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Выделенные документы по акту о выделении документов, содержащих персональные данные субъектов персональных данных, к уничтожению передаются к уничтожению в упакованном виде.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подлежащие вывозу, не должны содержать бумагу и картон, не пригодные для переработки; бумагу и картон, покрытые полиэтиленом и другими полимерными пленками; материал, выделяющий ядовитые и токсичные вещества.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подлежащие вывозу, не должны содержать:</w:t>
      </w:r>
    </w:p>
    <w:p w:rsidR="00E263F5" w:rsidRPr="0072035D" w:rsidRDefault="00E263F5" w:rsidP="00E263F5">
      <w:pPr>
        <w:pStyle w:val="a8"/>
        <w:numPr>
          <w:ilvl w:val="0"/>
          <w:numId w:val="17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тряпье, веревку, шпагат из лубяных волокон и полимеров;</w:t>
      </w:r>
    </w:p>
    <w:p w:rsidR="00E263F5" w:rsidRPr="0072035D" w:rsidRDefault="00E263F5" w:rsidP="00E263F5">
      <w:pPr>
        <w:pStyle w:val="a8"/>
        <w:numPr>
          <w:ilvl w:val="0"/>
          <w:numId w:val="17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 и деревянные изделия, кусочки стекла и керамики, камень, уголь, слюду, целлофан, целлулоид, полимерные материалы в виде изделий (пленок, гранул), пенопласт, искусственную и натуральную кожу, клеенку, битум, парафин, остатки химических и минеральных веществ и красок;</w:t>
      </w:r>
      <w:proofErr w:type="gramEnd"/>
    </w:p>
    <w:p w:rsidR="00E263F5" w:rsidRPr="0072035D" w:rsidRDefault="00E263F5" w:rsidP="00E263F5">
      <w:pPr>
        <w:pStyle w:val="a8"/>
        <w:numPr>
          <w:ilvl w:val="0"/>
          <w:numId w:val="17"/>
        </w:numPr>
        <w:spacing w:before="240" w:after="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 документов, подлежащая вывозу, должна быть не более 10 процентов.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оформляется приемо-сдаточными накладными, данные которых (дата сдачи, номер накладной, вес сданной макулатуры) указываются в акте о выделении документов, содержащих персональные данные субъектов персональных данных, к уничтожению.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Погрузка и вывоз документов осуществляются под контролем лица, ответственного за обеспечение сохранности документов структурного подразделения.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Отобранные </w:t>
      </w: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уничтожению документы перед сдачей на переработку в качестве макулатуры должны в обязательном порядке</w:t>
      </w:r>
      <w:proofErr w:type="gram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измельчаться до степени, исключающей возможность прочтения текста.</w:t>
      </w:r>
    </w:p>
    <w:p w:rsidR="00E263F5" w:rsidRPr="0072035D" w:rsidRDefault="00E263F5" w:rsidP="00E263F5">
      <w:pPr>
        <w:pStyle w:val="a8"/>
        <w:numPr>
          <w:ilvl w:val="0"/>
          <w:numId w:val="13"/>
        </w:numPr>
        <w:spacing w:before="240"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оформления документов об уничтожении персональных данных</w:t>
      </w:r>
    </w:p>
    <w:p w:rsidR="00E263F5" w:rsidRPr="0072035D" w:rsidRDefault="00E263F5" w:rsidP="007203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уничтожении носителей, содержащих персональные данные, ответственные лица составляют и подписывают акт об уничтожении носителей, содержащих персональные данные субъектов персональных данных, который утверждается уполномоченным представителем </w:t>
      </w:r>
      <w:r w:rsidR="0072035D" w:rsidRPr="0072035D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"СЕЛЬСКОЕ ПОСЕЛЕНИЕ СОКРУТОВСКИЙ  СЕЛЬСОВЕТ АХТУБИНСКОГО МУНИЦИПАЛЬНОГО РАЙОНА АСТРАХАНСКОЙ ОБЛАСТИ"</w:t>
      </w: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 является Глава муниципального образования</w:t>
      </w:r>
      <w:proofErr w:type="gramStart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35D"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акте указываются:</w:t>
      </w:r>
    </w:p>
    <w:p w:rsidR="00E263F5" w:rsidRPr="0072035D" w:rsidRDefault="00E263F5" w:rsidP="00E263F5">
      <w:pPr>
        <w:pStyle w:val="a8"/>
        <w:numPr>
          <w:ilvl w:val="0"/>
          <w:numId w:val="18"/>
        </w:numPr>
        <w:spacing w:before="24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место и время уничтожения;</w:t>
      </w:r>
    </w:p>
    <w:p w:rsidR="00E263F5" w:rsidRPr="0072035D" w:rsidRDefault="00E263F5" w:rsidP="00E263F5">
      <w:pPr>
        <w:pStyle w:val="a8"/>
        <w:numPr>
          <w:ilvl w:val="0"/>
          <w:numId w:val="18"/>
        </w:numPr>
        <w:spacing w:before="24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должности, фамилии, инициалы членов Комиссии;</w:t>
      </w:r>
    </w:p>
    <w:p w:rsidR="00E263F5" w:rsidRPr="0072035D" w:rsidRDefault="00E263F5" w:rsidP="00E263F5">
      <w:pPr>
        <w:pStyle w:val="a8"/>
        <w:numPr>
          <w:ilvl w:val="0"/>
          <w:numId w:val="18"/>
        </w:numPr>
        <w:spacing w:before="24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количество уничтожаемых носителей, содержащих персональные данные субъектов персональных данных;</w:t>
      </w:r>
    </w:p>
    <w:p w:rsidR="00E263F5" w:rsidRPr="0072035D" w:rsidRDefault="00E263F5" w:rsidP="00E263F5">
      <w:pPr>
        <w:pStyle w:val="a8"/>
        <w:numPr>
          <w:ilvl w:val="0"/>
          <w:numId w:val="18"/>
        </w:numPr>
        <w:spacing w:before="240" w:line="240" w:lineRule="auto"/>
        <w:ind w:left="14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для уничтожения;</w:t>
      </w:r>
    </w:p>
    <w:p w:rsidR="00E263F5" w:rsidRPr="0072035D" w:rsidRDefault="00E263F5" w:rsidP="00E263F5">
      <w:pPr>
        <w:pStyle w:val="a8"/>
        <w:numPr>
          <w:ilvl w:val="0"/>
          <w:numId w:val="18"/>
        </w:numPr>
        <w:spacing w:before="240" w:line="240" w:lineRule="auto"/>
        <w:ind w:left="14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уничтожения.</w:t>
      </w:r>
    </w:p>
    <w:p w:rsidR="00E263F5" w:rsidRPr="0072035D" w:rsidRDefault="00E263F5" w:rsidP="00E263F5">
      <w:pPr>
        <w:pStyle w:val="a8"/>
        <w:spacing w:before="240" w:line="240" w:lineRule="auto"/>
        <w:ind w:left="14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63F5" w:rsidRPr="0072035D" w:rsidRDefault="00E263F5" w:rsidP="00E263F5">
      <w:pPr>
        <w:pStyle w:val="a8"/>
        <w:numPr>
          <w:ilvl w:val="0"/>
          <w:numId w:val="13"/>
        </w:numPr>
        <w:spacing w:before="240" w:after="0" w:line="240" w:lineRule="auto"/>
        <w:ind w:left="10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руководителей структурных подразделений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лицом за организацию хранения документов является руководитель структурного подразделения.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5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структурного подразделения может быть привлечен к административной ответственности за нарушение требований по организации хранения документов, содержащих персональные данные.</w:t>
      </w:r>
    </w:p>
    <w:p w:rsidR="00E263F5" w:rsidRPr="0072035D" w:rsidRDefault="00E263F5" w:rsidP="00E263F5">
      <w:pPr>
        <w:spacing w:before="240"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7"/>
        <w:gridCol w:w="3079"/>
        <w:gridCol w:w="3170"/>
      </w:tblGrid>
      <w:tr w:rsidR="007D1CD4" w:rsidRPr="0072035D" w:rsidTr="00210EF4">
        <w:tc>
          <w:tcPr>
            <w:tcW w:w="2397" w:type="dxa"/>
            <w:vAlign w:val="center"/>
            <w:hideMark/>
          </w:tcPr>
          <w:p w:rsidR="007D1CD4" w:rsidRPr="0072035D" w:rsidRDefault="0072035D" w:rsidP="0072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gramStart"/>
            <w:r w:rsidRPr="0072035D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7D1CD4" w:rsidRPr="0072035D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72035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D1CD4" w:rsidRPr="007203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079" w:type="dxa"/>
          </w:tcPr>
          <w:p w:rsidR="007D1CD4" w:rsidRPr="0072035D" w:rsidRDefault="007D1CD4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CD4" w:rsidRPr="0072035D" w:rsidRDefault="007D1CD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203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печать)</w:t>
            </w:r>
          </w:p>
        </w:tc>
        <w:tc>
          <w:tcPr>
            <w:tcW w:w="3170" w:type="dxa"/>
            <w:vAlign w:val="center"/>
            <w:hideMark/>
          </w:tcPr>
          <w:p w:rsidR="007D1CD4" w:rsidRPr="0072035D" w:rsidRDefault="0072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35D">
              <w:rPr>
                <w:rFonts w:ascii="Times New Roman" w:hAnsi="Times New Roman" w:cs="Times New Roman"/>
                <w:sz w:val="24"/>
                <w:szCs w:val="24"/>
              </w:rPr>
              <w:t>Е.Г.Ротарь</w:t>
            </w:r>
            <w:proofErr w:type="spellEnd"/>
          </w:p>
        </w:tc>
      </w:tr>
    </w:tbl>
    <w:p w:rsidR="007D1CD4" w:rsidRPr="00700667" w:rsidRDefault="007D1CD4" w:rsidP="00D71130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sectPr w:rsidR="007D1CD4" w:rsidRPr="00700667" w:rsidSect="00E42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F72" w:rsidRDefault="00C50F72" w:rsidP="0042519B">
      <w:pPr>
        <w:spacing w:after="0" w:line="240" w:lineRule="auto"/>
      </w:pPr>
      <w:r>
        <w:separator/>
      </w:r>
    </w:p>
  </w:endnote>
  <w:endnote w:type="continuationSeparator" w:id="0">
    <w:p w:rsidR="00C50F72" w:rsidRDefault="00C50F72" w:rsidP="0042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D" w:rsidRDefault="007203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657" w:rsidRDefault="00BA7657" w:rsidP="0042519B">
    <w:pPr>
      <w:pStyle w:val="a5"/>
      <w:jc w:val="center"/>
      <w:rPr>
        <w:rFonts w:ascii="Times New Roman" w:hAnsi="Times New Roman" w:cs="Times New Roman"/>
        <w:sz w:val="16"/>
      </w:rPr>
    </w:pPr>
  </w:p>
  <w:p w:rsidR="0042519B" w:rsidRPr="0042519B" w:rsidRDefault="0042519B" w:rsidP="0042519B">
    <w:pPr>
      <w:pStyle w:val="a5"/>
      <w:jc w:val="center"/>
      <w:rPr>
        <w:rFonts w:ascii="Times New Roman" w:hAnsi="Times New Roman" w:cs="Times New Roman"/>
      </w:rPr>
    </w:pPr>
    <w:r w:rsidRPr="0042519B">
      <w:rPr>
        <w:rFonts w:ascii="Times New Roman" w:hAnsi="Times New Roman" w:cs="Times New Roman"/>
        <w:sz w:val="16"/>
      </w:rPr>
      <w:t xml:space="preserve">Настоящий документ является собственностью </w:t>
    </w:r>
    <w:r>
      <w:rPr>
        <w:rFonts w:ascii="Times New Roman" w:hAnsi="Times New Roman" w:cs="Times New Roman"/>
        <w:sz w:val="16"/>
      </w:rPr>
      <w:t>АДМИНИСТРАЦИЯ МУНИЦИПАЛЬНОГО ОБРАЗОВАНИЯ "УДАЧЕНСКИЙ СЕЛЬСОВЕТ"</w:t>
    </w:r>
    <w:r w:rsidR="003436A6">
      <w:rPr>
        <w:rFonts w:ascii="Times New Roman" w:hAnsi="Times New Roman" w:cs="Times New Roman"/>
        <w:sz w:val="16"/>
      </w:rPr>
      <w:t xml:space="preserve"> </w:t>
    </w:r>
    <w:r w:rsidRPr="0042519B">
      <w:rPr>
        <w:rFonts w:ascii="Times New Roman" w:hAnsi="Times New Roman" w:cs="Times New Roman"/>
        <w:sz w:val="16"/>
      </w:rPr>
      <w:t>и не может быть частично или полностью воспроизведен, тиражирован и распространен без письменного разрешения руководителя организации.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D" w:rsidRDefault="007203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F72" w:rsidRDefault="00C50F72" w:rsidP="0042519B">
      <w:pPr>
        <w:spacing w:after="0" w:line="240" w:lineRule="auto"/>
      </w:pPr>
      <w:r>
        <w:separator/>
      </w:r>
    </w:p>
  </w:footnote>
  <w:footnote w:type="continuationSeparator" w:id="0">
    <w:p w:rsidR="00C50F72" w:rsidRDefault="00C50F72" w:rsidP="0042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D" w:rsidRDefault="007203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Ind w:w="-743" w:type="dxa"/>
      <w:tblLook w:val="04A0"/>
    </w:tblPr>
    <w:tblGrid>
      <w:gridCol w:w="5415"/>
      <w:gridCol w:w="4673"/>
    </w:tblGrid>
    <w:tr w:rsidR="0042519B" w:rsidRPr="0042519B" w:rsidTr="0072035D">
      <w:trPr>
        <w:trHeight w:val="557"/>
      </w:trPr>
      <w:tc>
        <w:tcPr>
          <w:tcW w:w="5415" w:type="dxa"/>
          <w:vAlign w:val="center"/>
        </w:tcPr>
        <w:p w:rsidR="0072035D" w:rsidRDefault="0072035D" w:rsidP="0072035D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72035D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ИНН: </w:t>
          </w:r>
          <w:r w:rsidR="0072035D">
            <w:rPr>
              <w:rFonts w:ascii="Times New Roman" w:hAnsi="Times New Roman" w:cs="Times New Roman"/>
              <w:sz w:val="16"/>
              <w:szCs w:val="16"/>
            </w:rPr>
            <w:t>3001002920</w:t>
          </w:r>
          <w:r w:rsidR="00EE3798" w:rsidRPr="00EE3798">
            <w:rPr>
              <w:rFonts w:ascii="Times New Roman" w:hAnsi="Times New Roman" w:cs="Times New Roman"/>
              <w:sz w:val="16"/>
              <w:szCs w:val="16"/>
            </w:rPr>
            <w:t>;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ОГРН: </w:t>
          </w:r>
          <w:r>
            <w:rPr>
              <w:rFonts w:ascii="Times New Roman" w:hAnsi="Times New Roman" w:cs="Times New Roman"/>
              <w:sz w:val="16"/>
              <w:szCs w:val="16"/>
            </w:rPr>
            <w:t>102300050</w:t>
          </w:r>
          <w:r w:rsidR="0072035D">
            <w:rPr>
              <w:rFonts w:ascii="Times New Roman" w:hAnsi="Times New Roman" w:cs="Times New Roman"/>
              <w:sz w:val="16"/>
              <w:szCs w:val="16"/>
            </w:rPr>
            <w:t>9025</w:t>
          </w:r>
        </w:p>
      </w:tc>
      <w:tc>
        <w:tcPr>
          <w:tcW w:w="4673" w:type="dxa"/>
          <w:vMerge w:val="restart"/>
          <w:vAlign w:val="center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-729547548"/>
            <w:docPartObj>
              <w:docPartGallery w:val="Page Numbers (Top of Page)"/>
              <w:docPartUnique/>
            </w:docPartObj>
          </w:sdtPr>
          <w:sdtContent>
            <w:p w:rsidR="0042519B" w:rsidRPr="0042519B" w:rsidRDefault="0042519B" w:rsidP="0042519B">
              <w:pPr>
                <w:jc w:val="center"/>
                <w:rPr>
                  <w:rFonts w:ascii="Times New Roman" w:hAnsi="Times New Roman" w:cs="Times New Roman"/>
                  <w:sz w:val="16"/>
                  <w:szCs w:val="16"/>
                </w:rPr>
              </w:pP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стр. </w: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PAGE </w:instrTex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9F0683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1</w: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t xml:space="preserve"> из </w: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Pr="0042519B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9E1DA3" w:rsidRPr="0042519B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9F0683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t>5</w:t>
              </w:r>
              <w:r w:rsidR="009E1DA3" w:rsidRPr="0042519B">
                <w:rPr>
                  <w:rFonts w:ascii="Times New Roman" w:hAnsi="Times New Roman" w:cs="Times New Roman"/>
                  <w:noProof/>
                  <w:sz w:val="16"/>
                  <w:szCs w:val="16"/>
                </w:rPr>
                <w:fldChar w:fldCharType="end"/>
              </w:r>
            </w:p>
          </w:sdtContent>
        </w:sdt>
      </w:tc>
    </w:tr>
    <w:tr w:rsidR="0042519B" w:rsidRPr="0042519B" w:rsidTr="0072035D">
      <w:tc>
        <w:tcPr>
          <w:tcW w:w="5415" w:type="dxa"/>
          <w:vAlign w:val="center"/>
        </w:tcPr>
        <w:p w:rsidR="0072035D" w:rsidRDefault="0042519B" w:rsidP="0072035D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b/>
              <w:bCs/>
              <w:sz w:val="16"/>
              <w:szCs w:val="16"/>
            </w:rPr>
            <w:t>Конфиденциально!</w:t>
          </w:r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Допускается к </w:t>
          </w:r>
          <w:proofErr w:type="spellStart"/>
          <w:r w:rsidRPr="0042519B">
            <w:rPr>
              <w:rFonts w:ascii="Times New Roman" w:hAnsi="Times New Roman" w:cs="Times New Roman"/>
              <w:sz w:val="16"/>
              <w:szCs w:val="16"/>
            </w:rPr>
            <w:t>использованию\ознакомлению</w:t>
          </w:r>
          <w:proofErr w:type="spellEnd"/>
          <w:r w:rsidRPr="0042519B">
            <w:rPr>
              <w:rFonts w:ascii="Times New Roman" w:hAnsi="Times New Roman" w:cs="Times New Roman"/>
              <w:sz w:val="16"/>
              <w:szCs w:val="16"/>
            </w:rPr>
            <w:t xml:space="preserve"> работниками </w:t>
          </w:r>
          <w:r w:rsidR="0072035D">
            <w:rPr>
              <w:rFonts w:ascii="Times New Roman" w:hAnsi="Times New Roman" w:cs="Times New Roman"/>
              <w:sz w:val="16"/>
              <w:szCs w:val="16"/>
            </w:rPr>
            <w:t>АДМИНИСТРАЦИЯ МУНИЦИПАЛЬНОГО ОБРАЗОВАНИЯ "СЕЛЬСКОЕ ПОСЕЛЕНИЕ СОКРУТОВСКИЙ  СЕЛЬСОВЕТ АХТУБИНСКОГО МУНИЦИПАЛЬНОГО РАЙОНА АСТРАХАНСКОЙ ОБЛАСТИ"</w:t>
          </w:r>
        </w:p>
        <w:p w:rsidR="0042519B" w:rsidRPr="0042519B" w:rsidRDefault="0042519B" w:rsidP="0042519B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42519B">
            <w:rPr>
              <w:rFonts w:ascii="Times New Roman" w:hAnsi="Times New Roman" w:cs="Times New Roman"/>
              <w:sz w:val="16"/>
              <w:szCs w:val="16"/>
            </w:rPr>
            <w:t>и контролирующими органами.</w:t>
          </w:r>
        </w:p>
      </w:tc>
      <w:tc>
        <w:tcPr>
          <w:tcW w:w="4673" w:type="dxa"/>
          <w:vMerge/>
        </w:tcPr>
        <w:p w:rsidR="0042519B" w:rsidRPr="0042519B" w:rsidRDefault="0042519B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42519B" w:rsidRPr="0042519B" w:rsidRDefault="0042519B">
    <w:pPr>
      <w:pStyle w:val="a3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35D" w:rsidRDefault="007203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6A1"/>
    <w:multiLevelType w:val="hybridMultilevel"/>
    <w:tmpl w:val="049C4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87BBC"/>
    <w:multiLevelType w:val="multilevel"/>
    <w:tmpl w:val="3D100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1B474E"/>
    <w:multiLevelType w:val="hybridMultilevel"/>
    <w:tmpl w:val="77604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343B1"/>
    <w:multiLevelType w:val="hybridMultilevel"/>
    <w:tmpl w:val="566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C573F4"/>
    <w:multiLevelType w:val="hybridMultilevel"/>
    <w:tmpl w:val="5076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27CFC"/>
    <w:multiLevelType w:val="hybridMultilevel"/>
    <w:tmpl w:val="6A5C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9A76A5"/>
    <w:multiLevelType w:val="hybridMultilevel"/>
    <w:tmpl w:val="BD8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53ACB"/>
    <w:multiLevelType w:val="hybridMultilevel"/>
    <w:tmpl w:val="873EC95A"/>
    <w:lvl w:ilvl="0" w:tplc="9C90B14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24DF5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E6F760F"/>
    <w:multiLevelType w:val="hybridMultilevel"/>
    <w:tmpl w:val="D6622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76CF9"/>
    <w:multiLevelType w:val="hybridMultilevel"/>
    <w:tmpl w:val="40B25798"/>
    <w:lvl w:ilvl="0" w:tplc="79FACF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F33AAF"/>
    <w:multiLevelType w:val="hybridMultilevel"/>
    <w:tmpl w:val="383A8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B126A0"/>
    <w:multiLevelType w:val="hybridMultilevel"/>
    <w:tmpl w:val="ECA89C3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3751F4"/>
    <w:multiLevelType w:val="hybridMultilevel"/>
    <w:tmpl w:val="710A2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50277"/>
    <w:multiLevelType w:val="hybridMultilevel"/>
    <w:tmpl w:val="B7769ECE"/>
    <w:lvl w:ilvl="0" w:tplc="2C147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DC07181"/>
    <w:multiLevelType w:val="hybridMultilevel"/>
    <w:tmpl w:val="ACD04F52"/>
    <w:lvl w:ilvl="0" w:tplc="A67E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163435"/>
    <w:multiLevelType w:val="hybridMultilevel"/>
    <w:tmpl w:val="31B65D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F424D14"/>
    <w:multiLevelType w:val="hybridMultilevel"/>
    <w:tmpl w:val="8538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15"/>
  </w:num>
  <w:num w:numId="11">
    <w:abstractNumId w:val="8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7"/>
  </w:num>
  <w:num w:numId="16">
    <w:abstractNumId w:val="5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90174"/>
    <w:rsid w:val="00096777"/>
    <w:rsid w:val="00193460"/>
    <w:rsid w:val="001F095F"/>
    <w:rsid w:val="001F4D54"/>
    <w:rsid w:val="00207141"/>
    <w:rsid w:val="00210EF4"/>
    <w:rsid w:val="0029109A"/>
    <w:rsid w:val="003209D0"/>
    <w:rsid w:val="003436A6"/>
    <w:rsid w:val="00361961"/>
    <w:rsid w:val="003E263C"/>
    <w:rsid w:val="00407E5B"/>
    <w:rsid w:val="00414B28"/>
    <w:rsid w:val="0042519B"/>
    <w:rsid w:val="00452866"/>
    <w:rsid w:val="004A704F"/>
    <w:rsid w:val="00586553"/>
    <w:rsid w:val="0060778E"/>
    <w:rsid w:val="00617866"/>
    <w:rsid w:val="00654EE3"/>
    <w:rsid w:val="00700667"/>
    <w:rsid w:val="0072035D"/>
    <w:rsid w:val="00764E2C"/>
    <w:rsid w:val="007A2931"/>
    <w:rsid w:val="007D1CD4"/>
    <w:rsid w:val="00816EAA"/>
    <w:rsid w:val="008B5975"/>
    <w:rsid w:val="009938ED"/>
    <w:rsid w:val="009E1DA3"/>
    <w:rsid w:val="009F0683"/>
    <w:rsid w:val="00A34A4A"/>
    <w:rsid w:val="00AC5A22"/>
    <w:rsid w:val="00B37282"/>
    <w:rsid w:val="00B6274F"/>
    <w:rsid w:val="00B82C04"/>
    <w:rsid w:val="00BA7657"/>
    <w:rsid w:val="00BF4B41"/>
    <w:rsid w:val="00C47D1D"/>
    <w:rsid w:val="00C50F72"/>
    <w:rsid w:val="00C5717D"/>
    <w:rsid w:val="00C90174"/>
    <w:rsid w:val="00D71130"/>
    <w:rsid w:val="00D97914"/>
    <w:rsid w:val="00DC0520"/>
    <w:rsid w:val="00DE5E29"/>
    <w:rsid w:val="00E263F5"/>
    <w:rsid w:val="00E42FEF"/>
    <w:rsid w:val="00E6584D"/>
    <w:rsid w:val="00EC3728"/>
    <w:rsid w:val="00ED7495"/>
    <w:rsid w:val="00EE3798"/>
    <w:rsid w:val="00F212E8"/>
    <w:rsid w:val="00F22497"/>
    <w:rsid w:val="00F316B7"/>
    <w:rsid w:val="00F536AD"/>
    <w:rsid w:val="00F71A75"/>
    <w:rsid w:val="00FB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519B"/>
  </w:style>
  <w:style w:type="paragraph" w:styleId="a5">
    <w:name w:val="footer"/>
    <w:basedOn w:val="a"/>
    <w:link w:val="a6"/>
    <w:uiPriority w:val="99"/>
    <w:unhideWhenUsed/>
    <w:rsid w:val="004251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519B"/>
  </w:style>
  <w:style w:type="table" w:customStyle="1" w:styleId="1">
    <w:name w:val="Сетка таблицы1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2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9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66BD1-8660-45A2-B1F2-76DB873F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ROTA</cp:lastModifiedBy>
  <cp:revision>34</cp:revision>
  <cp:lastPrinted>2024-07-19T08:25:00Z</cp:lastPrinted>
  <dcterms:created xsi:type="dcterms:W3CDTF">2021-12-15T02:18:00Z</dcterms:created>
  <dcterms:modified xsi:type="dcterms:W3CDTF">2024-07-19T08:28:00Z</dcterms:modified>
</cp:coreProperties>
</file>