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87" w:rsidRDefault="007A76AA" w:rsidP="00086DE4">
      <w:pPr>
        <w:pStyle w:val="1"/>
        <w:spacing w:after="0" w:line="240" w:lineRule="auto"/>
        <w:jc w:val="center"/>
        <w:rPr>
          <w:rStyle w:val="2"/>
          <w:rFonts w:ascii="Times New Roman" w:hAnsi="Times New Roman"/>
          <w:b w:val="0"/>
          <w:color w:val="000000"/>
        </w:rPr>
      </w:pPr>
      <w:r>
        <w:rPr>
          <w:rStyle w:val="2"/>
          <w:rFonts w:ascii="Times New Roman" w:hAnsi="Times New Roman"/>
          <w:b w:val="0"/>
          <w:color w:val="000000"/>
        </w:rPr>
        <w:t xml:space="preserve">изменения </w:t>
      </w:r>
      <w:r>
        <w:rPr>
          <w:rStyle w:val="2"/>
          <w:rFonts w:ascii="Times New Roman" w:eastAsia="Times New Roman" w:hAnsi="Times New Roman"/>
          <w:color w:val="000000"/>
          <w:shd w:val="clear" w:color="auto" w:fill="FFFFFF"/>
        </w:rPr>
        <w:t>от 20. 09.2022  № 58</w:t>
      </w:r>
      <w:r>
        <w:rPr>
          <w:rStyle w:val="2"/>
          <w:rFonts w:ascii="Times New Roman" w:eastAsia="Times New Roman" w:hAnsi="Times New Roman"/>
          <w:color w:val="000000"/>
          <w:shd w:val="clear" w:color="auto" w:fill="FFFFFF"/>
        </w:rPr>
        <w:tab/>
      </w:r>
    </w:p>
    <w:p w:rsidR="00DE7B64" w:rsidRPr="00086DE4" w:rsidRDefault="00086DE4" w:rsidP="00086DE4">
      <w:pPr>
        <w:pStyle w:val="1"/>
        <w:spacing w:after="0" w:line="240" w:lineRule="auto"/>
        <w:jc w:val="center"/>
      </w:pPr>
      <w:r w:rsidRPr="00086DE4">
        <w:rPr>
          <w:rStyle w:val="2"/>
          <w:rFonts w:ascii="Times New Roman" w:hAnsi="Times New Roman"/>
          <w:b w:val="0"/>
          <w:color w:val="000000"/>
        </w:rPr>
        <w:t>АДМИНИСТРАЦИИ МУНИЦИПАЛЬНОГО ОБРАЗОВАНИЯ</w:t>
      </w:r>
    </w:p>
    <w:p w:rsidR="00DE7B64" w:rsidRPr="00086DE4" w:rsidRDefault="00086DE4" w:rsidP="00086DE4">
      <w:pPr>
        <w:pStyle w:val="1"/>
        <w:spacing w:after="0" w:line="240" w:lineRule="auto"/>
        <w:jc w:val="center"/>
      </w:pPr>
      <w:r w:rsidRPr="00086DE4">
        <w:rPr>
          <w:rStyle w:val="2"/>
          <w:rFonts w:ascii="Times New Roman" w:hAnsi="Times New Roman"/>
          <w:b w:val="0"/>
          <w:color w:val="000000"/>
        </w:rPr>
        <w:t>«СОКРУТОВСКИЙ СЕЛЬСОВЕТ»</w:t>
      </w:r>
    </w:p>
    <w:p w:rsidR="00DE7B64" w:rsidRPr="00086DE4" w:rsidRDefault="00DE7B64" w:rsidP="00086DE4">
      <w:pPr>
        <w:pStyle w:val="1"/>
        <w:spacing w:after="0" w:line="240" w:lineRule="auto"/>
        <w:jc w:val="center"/>
      </w:pPr>
    </w:p>
    <w:p w:rsidR="00DE7B64" w:rsidRPr="00086DE4" w:rsidRDefault="00086DE4" w:rsidP="00086DE4">
      <w:pPr>
        <w:pStyle w:val="1"/>
        <w:spacing w:after="0" w:line="240" w:lineRule="auto"/>
        <w:jc w:val="center"/>
      </w:pPr>
      <w:r w:rsidRPr="00086DE4">
        <w:rPr>
          <w:rStyle w:val="2"/>
          <w:rFonts w:ascii="Times New Roman" w:hAnsi="Times New Roman"/>
          <w:b w:val="0"/>
          <w:color w:val="000000"/>
        </w:rPr>
        <w:t>ПОСТАНОВЛЕНИЕ</w:t>
      </w:r>
    </w:p>
    <w:p w:rsidR="00086DE4" w:rsidRDefault="00086DE4" w:rsidP="00086DE4">
      <w:pPr>
        <w:pStyle w:val="1"/>
        <w:spacing w:after="0" w:line="240" w:lineRule="auto"/>
        <w:jc w:val="center"/>
        <w:rPr>
          <w:rStyle w:val="2"/>
          <w:rFonts w:ascii="Times New Roman" w:eastAsia="Times New Roman" w:hAnsi="Times New Roman"/>
          <w:b w:val="0"/>
          <w:bCs w:val="0"/>
          <w:color w:val="000000"/>
          <w:shd w:val="clear" w:color="auto" w:fill="FFFFFF"/>
        </w:rPr>
      </w:pPr>
      <w:r w:rsidRPr="00086DE4">
        <w:rPr>
          <w:rStyle w:val="a3"/>
          <w:rFonts w:eastAsia="Times New Roman"/>
          <w:color w:val="000000"/>
          <w:sz w:val="28"/>
          <w:szCs w:val="28"/>
        </w:rPr>
        <w:t>от 01.</w:t>
      </w:r>
      <w:r w:rsidRPr="00086DE4">
        <w:rPr>
          <w:rStyle w:val="a3"/>
          <w:color w:val="000000"/>
          <w:sz w:val="28"/>
          <w:szCs w:val="28"/>
        </w:rPr>
        <w:t>08</w:t>
      </w:r>
      <w:r w:rsidRPr="00086DE4">
        <w:rPr>
          <w:rStyle w:val="a3"/>
          <w:rFonts w:eastAsia="Times New Roman"/>
          <w:color w:val="000000"/>
          <w:sz w:val="28"/>
          <w:szCs w:val="28"/>
        </w:rPr>
        <w:t>.2022г.</w:t>
      </w:r>
      <w:r>
        <w:rPr>
          <w:rStyle w:val="a3"/>
          <w:rFonts w:eastAsia="Times New Roman"/>
          <w:color w:val="000000"/>
          <w:sz w:val="28"/>
          <w:szCs w:val="28"/>
        </w:rPr>
        <w:t xml:space="preserve">                                                                                            </w:t>
      </w:r>
      <w:r w:rsidRPr="00086DE4">
        <w:rPr>
          <w:rStyle w:val="2"/>
          <w:rFonts w:ascii="Times New Roman" w:eastAsia="Times New Roman" w:hAnsi="Times New Roman"/>
          <w:b w:val="0"/>
          <w:bCs w:val="0"/>
          <w:color w:val="000000"/>
          <w:shd w:val="clear" w:color="auto" w:fill="FFFFFF"/>
        </w:rPr>
        <w:t>№ 52</w:t>
      </w:r>
      <w:r w:rsidRPr="00086DE4">
        <w:rPr>
          <w:rStyle w:val="2"/>
          <w:rFonts w:ascii="Times New Roman" w:eastAsia="Times New Roman" w:hAnsi="Times New Roman"/>
          <w:b w:val="0"/>
          <w:bCs w:val="0"/>
          <w:color w:val="000000"/>
          <w:shd w:val="clear" w:color="auto" w:fill="FFFFFF"/>
        </w:rPr>
        <w:tab/>
      </w:r>
    </w:p>
    <w:p w:rsidR="00DE7B64" w:rsidRPr="00086DE4" w:rsidRDefault="00086DE4" w:rsidP="00086DE4">
      <w:pPr>
        <w:pStyle w:val="1"/>
        <w:spacing w:after="0" w:line="240" w:lineRule="auto"/>
        <w:jc w:val="center"/>
        <w:rPr>
          <w:rFonts w:ascii="Times New Roman" w:hAnsi="Times New Roman"/>
          <w:bCs/>
          <w:color w:val="000000" w:themeColor="text1"/>
          <w:sz w:val="27"/>
          <w:szCs w:val="27"/>
        </w:rPr>
      </w:pPr>
      <w:r w:rsidRPr="00086DE4">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bookmarkStart w:id="2" w:name="_Hlk96605225"/>
      <w:r w:rsidRPr="00086DE4">
        <w:rPr>
          <w:rFonts w:ascii="Times New Roman" w:hAnsi="Times New Roman"/>
          <w:bCs/>
          <w:sz w:val="28"/>
          <w:lang w:eastAsia="ar-SA"/>
        </w:rPr>
        <w:t>Выдача разрешения на вступление в брак лицу (лицам), достигшему(им) возраста шестнадцати лет</w:t>
      </w:r>
      <w:bookmarkEnd w:id="0"/>
      <w:bookmarkEnd w:id="1"/>
      <w:bookmarkEnd w:id="2"/>
      <w:r w:rsidRPr="00086DE4">
        <w:rPr>
          <w:rFonts w:ascii="Times New Roman" w:hAnsi="Times New Roman"/>
          <w:bCs/>
          <w:sz w:val="28"/>
          <w:lang w:eastAsia="ar-SA"/>
        </w:rPr>
        <w:t>"</w:t>
      </w:r>
    </w:p>
    <w:p w:rsidR="00DE7B64" w:rsidRDefault="00DE7B64">
      <w:pPr>
        <w:pStyle w:val="1"/>
        <w:spacing w:after="0" w:line="240" w:lineRule="auto"/>
        <w:jc w:val="center"/>
        <w:rPr>
          <w:rFonts w:ascii="Times New Roman" w:hAnsi="Times New Roman"/>
          <w:sz w:val="28"/>
          <w:szCs w:val="28"/>
          <w:lang w:eastAsia="ar-SA"/>
        </w:rPr>
      </w:pPr>
    </w:p>
    <w:p w:rsidR="00DE7B64" w:rsidRDefault="00086DE4">
      <w:pPr>
        <w:pStyle w:val="1"/>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В соответствии с Семейным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bookmarkEnd w:id="3"/>
      <w:bookmarkEnd w:id="4"/>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 </w:t>
      </w:r>
    </w:p>
    <w:p w:rsidR="00DE7B64" w:rsidRPr="00086DE4" w:rsidRDefault="00086DE4">
      <w:pPr>
        <w:pStyle w:val="1"/>
        <w:spacing w:after="120" w:line="240" w:lineRule="auto"/>
        <w:jc w:val="both"/>
        <w:rPr>
          <w:rFonts w:ascii="Times New Roman" w:hAnsi="Times New Roman" w:cs="Arial"/>
          <w:bCs/>
          <w:sz w:val="28"/>
          <w:szCs w:val="28"/>
          <w:lang w:eastAsia="ar-SA"/>
        </w:rPr>
      </w:pPr>
      <w:r>
        <w:rPr>
          <w:rFonts w:ascii="Times New Roman" w:hAnsi="Times New Roman"/>
          <w:b/>
          <w:bCs/>
          <w:sz w:val="28"/>
          <w:szCs w:val="28"/>
        </w:rPr>
        <w:t xml:space="preserve">            </w:t>
      </w:r>
      <w:r w:rsidRPr="00086DE4">
        <w:rPr>
          <w:rFonts w:ascii="Times New Roman" w:hAnsi="Times New Roman"/>
          <w:bCs/>
          <w:sz w:val="28"/>
          <w:szCs w:val="28"/>
        </w:rPr>
        <w:t>ПОСТАНОВЛЯЕТ:</w:t>
      </w:r>
      <w:r w:rsidRPr="00086DE4">
        <w:rPr>
          <w:rFonts w:ascii="Times New Roman" w:hAnsi="Times New Roman"/>
          <w:sz w:val="28"/>
          <w:szCs w:val="28"/>
          <w:lang w:eastAsia="ar-SA"/>
        </w:rPr>
        <w:tab/>
      </w:r>
    </w:p>
    <w:p w:rsidR="00DE7B64" w:rsidRDefault="00086DE4">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5" w:name="_Hlk94093005"/>
      <w:r>
        <w:rPr>
          <w:rFonts w:ascii="Times New Roman" w:hAnsi="Times New Roman"/>
          <w:bCs/>
          <w:color w:val="000000"/>
          <w:sz w:val="28"/>
          <w:szCs w:val="28"/>
        </w:rPr>
        <w:t>Выдача разрешения на вступление в брак лицу (лицам), достигшем</w:t>
      </w:r>
      <w:proofErr w:type="gramStart"/>
      <w:r>
        <w:rPr>
          <w:rFonts w:ascii="Times New Roman" w:hAnsi="Times New Roman"/>
          <w:bCs/>
          <w:color w:val="000000"/>
          <w:sz w:val="28"/>
          <w:szCs w:val="28"/>
        </w:rPr>
        <w:t>у(</w:t>
      </w:r>
      <w:proofErr w:type="gramEnd"/>
      <w:r>
        <w:rPr>
          <w:rFonts w:ascii="Times New Roman" w:hAnsi="Times New Roman"/>
          <w:bCs/>
          <w:color w:val="000000"/>
          <w:sz w:val="28"/>
          <w:szCs w:val="28"/>
        </w:rPr>
        <w:t>им) возраста шестнадцати лет</w:t>
      </w:r>
      <w:bookmarkEnd w:id="5"/>
      <w:r>
        <w:rPr>
          <w:rStyle w:val="a6"/>
          <w:rFonts w:ascii="Times New Roman" w:hAnsi="Times New Roman"/>
          <w:color w:val="000000"/>
          <w:sz w:val="28"/>
          <w:szCs w:val="28"/>
        </w:rPr>
        <w:t>".</w:t>
      </w:r>
    </w:p>
    <w:p w:rsidR="00DE7B64" w:rsidRDefault="00086DE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6" w:name="_Hlk94090983"/>
      <w:r>
        <w:rPr>
          <w:rFonts w:ascii="Times New Roman" w:hAnsi="Times New Roman"/>
          <w:color w:val="000000"/>
          <w:sz w:val="28"/>
          <w:szCs w:val="28"/>
        </w:rPr>
        <w:t>постановление</w:t>
      </w:r>
      <w:bookmarkEnd w:id="6"/>
      <w:r>
        <w:rPr>
          <w:rFonts w:ascii="Times New Roman" w:hAnsi="Times New Roman"/>
          <w:color w:val="000000"/>
          <w:sz w:val="28"/>
          <w:szCs w:val="28"/>
        </w:rPr>
        <w:t xml:space="preserve">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color w:val="000000"/>
          <w:sz w:val="28"/>
          <w:szCs w:val="28"/>
        </w:rPr>
        <w:t xml:space="preserve"> Астраханской области от 01.03.2022г. № 33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w:t>
      </w:r>
      <w:r>
        <w:rPr>
          <w:rFonts w:ascii="Times New Roman" w:hAnsi="Times New Roman"/>
          <w:bCs/>
          <w:color w:val="000000"/>
          <w:sz w:val="28"/>
          <w:szCs w:val="28"/>
        </w:rPr>
        <w:t>".</w:t>
      </w:r>
    </w:p>
    <w:p w:rsidR="00DE7B64" w:rsidRDefault="00086DE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4">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w:t>
      </w:r>
    </w:p>
    <w:p w:rsidR="00DE7B64" w:rsidRDefault="00086DE4">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DE7B64" w:rsidRDefault="00086DE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DE7B64" w:rsidRDefault="00DE7B64">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DE7B64" w:rsidRDefault="00DE7B64">
      <w:pPr>
        <w:pStyle w:val="1"/>
        <w:widowControl w:val="0"/>
        <w:tabs>
          <w:tab w:val="left" w:pos="298"/>
        </w:tabs>
        <w:spacing w:after="0" w:line="240" w:lineRule="auto"/>
        <w:ind w:left="20" w:right="20" w:firstLine="520"/>
        <w:jc w:val="both"/>
        <w:rPr>
          <w:rFonts w:ascii="Times New Roman" w:hAnsi="Times New Roman"/>
          <w:color w:val="000000"/>
          <w:sz w:val="28"/>
          <w:szCs w:val="28"/>
        </w:rPr>
      </w:pPr>
    </w:p>
    <w:p w:rsidR="00DE7B64" w:rsidRDefault="00086DE4">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DE7B64" w:rsidRDefault="00086DE4">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w:t>
      </w:r>
      <w:r w:rsidRPr="00086DE4">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О.Ю.Бакунцева</w:t>
      </w:r>
      <w:proofErr w:type="spellEnd"/>
    </w:p>
    <w:p w:rsidR="00DE7B64" w:rsidRDefault="00086DE4">
      <w:pPr>
        <w:pStyle w:val="1"/>
        <w:widowControl w:val="0"/>
        <w:tabs>
          <w:tab w:val="left" w:pos="298"/>
        </w:tabs>
        <w:spacing w:after="0" w:line="240" w:lineRule="auto"/>
        <w:ind w:left="20" w:right="20" w:hanging="2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DE7B64" w:rsidRDefault="00DE7B64">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p>
    <w:p w:rsidR="00DE7B64" w:rsidRDefault="00DE7B64">
      <w:pPr>
        <w:pStyle w:val="1"/>
        <w:widowControl w:val="0"/>
        <w:spacing w:after="0" w:line="220" w:lineRule="auto"/>
        <w:ind w:left="2100" w:right="2060" w:firstLine="197"/>
        <w:rPr>
          <w:rFonts w:ascii="Times New Roman" w:hAnsi="Times New Roman"/>
          <w:b/>
          <w:bCs/>
          <w:sz w:val="27"/>
          <w:szCs w:val="27"/>
        </w:rPr>
      </w:pPr>
    </w:p>
    <w:p w:rsidR="00DE7B64" w:rsidRDefault="00DE7B64">
      <w:pPr>
        <w:pStyle w:val="1"/>
        <w:widowControl w:val="0"/>
        <w:spacing w:after="0" w:line="220" w:lineRule="auto"/>
        <w:ind w:right="2060"/>
        <w:rPr>
          <w:rFonts w:ascii="Times New Roman" w:hAnsi="Times New Roman"/>
          <w:b/>
          <w:bCs/>
          <w:sz w:val="27"/>
          <w:szCs w:val="27"/>
        </w:rPr>
      </w:pPr>
    </w:p>
    <w:tbl>
      <w:tblPr>
        <w:tblW w:w="4706" w:type="dxa"/>
        <w:tblInd w:w="5148" w:type="dxa"/>
        <w:tblLayout w:type="fixed"/>
        <w:tblLook w:val="01E0"/>
      </w:tblPr>
      <w:tblGrid>
        <w:gridCol w:w="4706"/>
      </w:tblGrid>
      <w:tr w:rsidR="00DE7B64">
        <w:tc>
          <w:tcPr>
            <w:tcW w:w="4706" w:type="dxa"/>
            <w:shd w:val="clear" w:color="auto" w:fill="auto"/>
          </w:tcPr>
          <w:p w:rsidR="00DE7B64" w:rsidRDefault="00086DE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DE7B64" w:rsidRDefault="00086DE4">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постановлением Администрации</w:t>
            </w:r>
            <w:r>
              <w:rPr>
                <w:rFonts w:ascii="Times New Roman" w:hAnsi="Times New Roman"/>
                <w:bCs/>
                <w:sz w:val="28"/>
                <w:szCs w:val="28"/>
                <w:lang w:eastAsia="en-US" w:bidi="ru-RU"/>
              </w:rPr>
              <w:t xml:space="preserve"> муниципального образования </w:t>
            </w:r>
            <w:r>
              <w:rPr>
                <w:rFonts w:ascii="Times New Roman" w:eastAsia="Times New Roman" w:hAnsi="Times New Roman"/>
                <w:bCs/>
                <w:color w:val="000000"/>
                <w:sz w:val="28"/>
                <w:szCs w:val="28"/>
                <w:lang w:eastAsia="en-US"/>
              </w:rPr>
              <w:t>«</w:t>
            </w:r>
            <w:proofErr w:type="spellStart"/>
            <w:r>
              <w:rPr>
                <w:rFonts w:ascii="Times New Roman" w:eastAsia="Times New Roman" w:hAnsi="Times New Roman"/>
                <w:bCs/>
                <w:color w:val="000000"/>
                <w:sz w:val="28"/>
                <w:szCs w:val="28"/>
                <w:lang w:eastAsia="en-US"/>
              </w:rPr>
              <w:t>Сокрутовский</w:t>
            </w:r>
            <w:proofErr w:type="spellEnd"/>
            <w:r>
              <w:rPr>
                <w:rFonts w:ascii="Times New Roman" w:eastAsia="Times New Roman" w:hAnsi="Times New Roman"/>
                <w:bCs/>
                <w:color w:val="000000"/>
                <w:sz w:val="28"/>
                <w:szCs w:val="28"/>
                <w:lang w:eastAsia="en-US"/>
              </w:rPr>
              <w:t xml:space="preserve"> сельсовет»</w:t>
            </w:r>
            <w:r>
              <w:rPr>
                <w:rFonts w:ascii="Times New Roman" w:hAnsi="Times New Roman"/>
                <w:bCs/>
                <w:sz w:val="28"/>
                <w:szCs w:val="28"/>
                <w:lang w:eastAsia="en-US" w:bidi="ru-RU"/>
              </w:rPr>
              <w:t xml:space="preserve"> </w:t>
            </w:r>
            <w:r>
              <w:rPr>
                <w:rFonts w:ascii="Times New Roman" w:hAnsi="Times New Roman"/>
                <w:bCs/>
                <w:sz w:val="28"/>
                <w:szCs w:val="28"/>
                <w:lang w:eastAsia="en-US" w:bidi="ru-RU"/>
              </w:rPr>
              <w:lastRenderedPageBreak/>
              <w:t>Астраханской области</w:t>
            </w:r>
            <w:r>
              <w:rPr>
                <w:rFonts w:ascii="Times New Roman" w:hAnsi="Times New Roman"/>
                <w:sz w:val="28"/>
                <w:szCs w:val="28"/>
                <w:lang w:eastAsia="en-US"/>
              </w:rPr>
              <w:t xml:space="preserve"> </w:t>
            </w:r>
          </w:p>
          <w:p w:rsidR="00DE7B64" w:rsidRDefault="00086DE4">
            <w:pPr>
              <w:pStyle w:val="1"/>
              <w:widowControl w:val="0"/>
              <w:spacing w:after="0" w:line="240" w:lineRule="auto"/>
              <w:jc w:val="right"/>
            </w:pPr>
            <w:r>
              <w:rPr>
                <w:rFonts w:ascii="Times New Roman" w:hAnsi="Times New Roman"/>
                <w:sz w:val="28"/>
                <w:szCs w:val="28"/>
                <w:lang w:eastAsia="en-US"/>
              </w:rPr>
              <w:t>от 01.08.2022 № 52</w:t>
            </w:r>
          </w:p>
        </w:tc>
      </w:tr>
    </w:tbl>
    <w:p w:rsidR="00DE7B64" w:rsidRDefault="00DE7B64">
      <w:pPr>
        <w:pStyle w:val="1"/>
        <w:widowControl w:val="0"/>
        <w:spacing w:after="0" w:line="220" w:lineRule="auto"/>
        <w:ind w:right="2060"/>
        <w:rPr>
          <w:rFonts w:ascii="Times New Roman" w:hAnsi="Times New Roman"/>
          <w:b/>
          <w:bCs/>
          <w:sz w:val="27"/>
          <w:szCs w:val="27"/>
        </w:rPr>
      </w:pPr>
    </w:p>
    <w:p w:rsidR="00DE7B64" w:rsidRDefault="00DE7B64">
      <w:pPr>
        <w:pStyle w:val="1"/>
        <w:widowControl w:val="0"/>
        <w:spacing w:after="0" w:line="220" w:lineRule="auto"/>
        <w:ind w:right="2060"/>
        <w:rPr>
          <w:rFonts w:ascii="Times New Roman" w:hAnsi="Times New Roman"/>
          <w:b/>
          <w:bCs/>
          <w:sz w:val="27"/>
          <w:szCs w:val="27"/>
        </w:rPr>
      </w:pPr>
    </w:p>
    <w:p w:rsidR="00DE7B64" w:rsidRDefault="00086DE4">
      <w:pPr>
        <w:pStyle w:val="1"/>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 xml:space="preserve">" </w:t>
      </w:r>
    </w:p>
    <w:p w:rsidR="00DE7B64" w:rsidRDefault="00DE7B64">
      <w:pPr>
        <w:pStyle w:val="1"/>
        <w:widowControl w:val="0"/>
        <w:spacing w:after="0" w:line="240" w:lineRule="auto"/>
        <w:jc w:val="center"/>
        <w:outlineLvl w:val="0"/>
        <w:rPr>
          <w:rFonts w:ascii="Times New Roman" w:hAnsi="Times New Roman"/>
          <w:sz w:val="28"/>
          <w:szCs w:val="28"/>
        </w:rPr>
      </w:pPr>
    </w:p>
    <w:p w:rsidR="00DE7B64" w:rsidRDefault="00086DE4">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DE7B64" w:rsidRDefault="00086DE4">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DE7B64" w:rsidRDefault="00086DE4">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DE7B64" w:rsidRDefault="00DE7B64">
      <w:pPr>
        <w:pStyle w:val="1"/>
        <w:spacing w:after="0" w:line="240" w:lineRule="auto"/>
        <w:ind w:firstLine="720"/>
        <w:jc w:val="both"/>
        <w:rPr>
          <w:rFonts w:ascii="Times New Roman" w:hAnsi="Times New Roman"/>
          <w:sz w:val="28"/>
          <w:szCs w:val="28"/>
        </w:rPr>
      </w:pPr>
    </w:p>
    <w:p w:rsidR="00DE7B64" w:rsidRDefault="00086DE4">
      <w:pPr>
        <w:pStyle w:val="1"/>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Выдача разрешения на вступление в брак лицу (лицам), достигшему(им) возраста шестнадцати лет" </w:t>
      </w:r>
      <w:r>
        <w:rPr>
          <w:rFonts w:ascii="Times New Roman" w:hAnsi="Times New Roman"/>
          <w:sz w:val="28"/>
          <w:szCs w:val="28"/>
          <w:lang w:bidi="ru-RU"/>
        </w:rPr>
        <w:t>(далее - Услуга) администрацией</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bCs/>
          <w:sz w:val="28"/>
          <w:szCs w:val="28"/>
        </w:rPr>
        <w:t xml:space="preserve"> </w:t>
      </w:r>
      <w:r>
        <w:rPr>
          <w:rFonts w:ascii="Times New Roman" w:hAnsi="Times New Roman"/>
          <w:sz w:val="28"/>
          <w:szCs w:val="28"/>
          <w:lang w:bidi="ru-RU"/>
        </w:rPr>
        <w:t>(далее - Уполномоченный орган).</w:t>
      </w:r>
    </w:p>
    <w:p w:rsidR="00DE7B64" w:rsidRDefault="00DE7B64">
      <w:pPr>
        <w:pStyle w:val="1"/>
        <w:spacing w:after="0" w:line="240" w:lineRule="auto"/>
        <w:ind w:firstLine="720"/>
        <w:jc w:val="both"/>
        <w:rPr>
          <w:rFonts w:ascii="Times New Roman" w:hAnsi="Times New Roman"/>
          <w:sz w:val="28"/>
          <w:szCs w:val="28"/>
          <w:lang w:bidi="ru-RU"/>
        </w:rPr>
      </w:pPr>
    </w:p>
    <w:p w:rsidR="00DE7B64" w:rsidRDefault="00086DE4">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DE7B64" w:rsidRDefault="00DE7B64">
      <w:pPr>
        <w:pStyle w:val="1"/>
        <w:spacing w:after="0" w:line="240" w:lineRule="auto"/>
        <w:ind w:firstLine="720"/>
        <w:jc w:val="both"/>
        <w:rPr>
          <w:rFonts w:ascii="Times New Roman" w:hAnsi="Times New Roman"/>
          <w:sz w:val="28"/>
          <w:szCs w:val="28"/>
        </w:rPr>
      </w:pPr>
    </w:p>
    <w:p w:rsidR="00DE7B64" w:rsidRDefault="00086DE4">
      <w:pPr>
        <w:pStyle w:val="1"/>
        <w:spacing w:after="0" w:line="240" w:lineRule="auto"/>
        <w:ind w:firstLine="720"/>
        <w:jc w:val="both"/>
        <w:rPr>
          <w:rFonts w:ascii="Times New Roman" w:hAnsi="Times New Roman"/>
          <w:sz w:val="28"/>
          <w:szCs w:val="28"/>
        </w:rPr>
      </w:pPr>
      <w:r>
        <w:rPr>
          <w:rFonts w:ascii="Times New Roman" w:hAnsi="Times New Roman"/>
          <w:sz w:val="28"/>
          <w:szCs w:val="28"/>
        </w:rPr>
        <w:t>1.2. В качестве заявителей, которым предоставляется муниципальная услуга, выступают несовершеннолетние граждане, зарегистрированные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rPr>
        <w:t xml:space="preserve">, достигшие возраста шестнадцать лет, но не достигшие брачного возраста (совершеннолетия), желающие получить разрешение на вступление в брак (далее - заявители). </w:t>
      </w:r>
    </w:p>
    <w:p w:rsidR="00DE7B64" w:rsidRDefault="00086DE4">
      <w:pPr>
        <w:pStyle w:val="1"/>
        <w:spacing w:after="0" w:line="240" w:lineRule="auto"/>
        <w:ind w:firstLine="720"/>
        <w:jc w:val="both"/>
        <w:rPr>
          <w:rFonts w:ascii="Times New Roman" w:hAnsi="Times New Roman"/>
          <w:sz w:val="28"/>
          <w:szCs w:val="28"/>
        </w:rPr>
      </w:pPr>
      <w:r>
        <w:rPr>
          <w:rFonts w:ascii="Times New Roman" w:hAnsi="Times New Roman"/>
          <w:sz w:val="28"/>
          <w:szCs w:val="28"/>
        </w:rPr>
        <w:t>Заявителями, имеющими право на получение Услуги, являются граждане, ранее проживавшие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rPr>
        <w:t>, а также проживающие на территории</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rPr>
        <w:t xml:space="preserve"> (далее - заявители). </w:t>
      </w:r>
    </w:p>
    <w:p w:rsidR="00DE7B64" w:rsidRDefault="00DE7B64">
      <w:pPr>
        <w:pStyle w:val="1"/>
        <w:widowControl w:val="0"/>
        <w:spacing w:after="0" w:line="240" w:lineRule="auto"/>
        <w:jc w:val="center"/>
        <w:rPr>
          <w:rFonts w:ascii="Times New Roman" w:hAnsi="Times New Roman"/>
          <w:sz w:val="28"/>
          <w:szCs w:val="28"/>
        </w:rPr>
      </w:pPr>
    </w:p>
    <w:p w:rsidR="00DE7B64" w:rsidRDefault="00086DE4">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DE7B64" w:rsidRDefault="00DE7B64">
      <w:pPr>
        <w:pStyle w:val="1"/>
        <w:widowControl w:val="0"/>
        <w:spacing w:after="0" w:line="240" w:lineRule="auto"/>
        <w:ind w:firstLine="720"/>
        <w:jc w:val="both"/>
        <w:rPr>
          <w:rFonts w:ascii="Times New Roman" w:hAnsi="Times New Roman"/>
          <w:sz w:val="28"/>
          <w:szCs w:val="28"/>
        </w:rPr>
      </w:pP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в федеральной государственной информационной системе "Единый портал </w:t>
      </w:r>
      <w:r>
        <w:rPr>
          <w:rFonts w:ascii="Times New Roman" w:hAnsi="Times New Roman"/>
          <w:sz w:val="28"/>
          <w:szCs w:val="28"/>
          <w:lang w:bidi="ru-RU"/>
        </w:rPr>
        <w:lastRenderedPageBreak/>
        <w:t>государственных и муниципальных услуг (функций)" (https://www.gosuslugi.ru/) (далее - ЕПГУ);</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(https://www.gosuslugi.ru https://gosuslugi.astrobl.ru/) (далее – региональный портал).</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(https://mo.astrobl.ru/sokrutovskijselsovet/) (далее - Официальные сайты);</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E7B64" w:rsidRDefault="00086DE4">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w:t>
      </w:r>
      <w:r>
        <w:rPr>
          <w:rFonts w:ascii="Times New Roman" w:hAnsi="Times New Roman"/>
          <w:sz w:val="28"/>
          <w:szCs w:val="28"/>
          <w:lang w:bidi="ru-RU"/>
        </w:rPr>
        <w:lastRenderedPageBreak/>
        <w:t xml:space="preserve">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E7B64" w:rsidRDefault="00DE7B64">
      <w:pPr>
        <w:pStyle w:val="1"/>
        <w:widowControl w:val="0"/>
        <w:spacing w:after="0" w:line="240" w:lineRule="auto"/>
        <w:ind w:firstLine="567"/>
        <w:jc w:val="both"/>
        <w:rPr>
          <w:rFonts w:ascii="Times New Roman" w:hAnsi="Times New Roman"/>
          <w:sz w:val="28"/>
          <w:szCs w:val="28"/>
          <w:lang w:eastAsia="en-US"/>
        </w:rPr>
      </w:pPr>
    </w:p>
    <w:p w:rsidR="00DE7B64" w:rsidRDefault="00086DE4">
      <w:pPr>
        <w:pStyle w:val="Heading1"/>
      </w:pPr>
      <w:bookmarkStart w:id="10" w:name="_Hlk99370069"/>
      <w:r>
        <w:t>I</w:t>
      </w:r>
      <w:bookmarkEnd w:id="10"/>
      <w:r>
        <w:t xml:space="preserve">I. Стандарт предоставления муниципальной услуги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lang w:eastAsia="ar-SA"/>
        </w:rPr>
        <w:t>Выдача разрешения на вступление в брак лицу (лицам), достигшем</w:t>
      </w:r>
      <w:proofErr w:type="gramStart"/>
      <w:r>
        <w:rPr>
          <w:rFonts w:ascii="Times New Roman" w:hAnsi="Times New Roman"/>
          <w:bCs/>
          <w:sz w:val="28"/>
          <w:lang w:eastAsia="ar-SA"/>
        </w:rPr>
        <w:t>у(</w:t>
      </w:r>
      <w:proofErr w:type="gramEnd"/>
      <w:r>
        <w:rPr>
          <w:rFonts w:ascii="Times New Roman" w:hAnsi="Times New Roman"/>
          <w:bCs/>
          <w:sz w:val="28"/>
          <w:lang w:eastAsia="ar-SA"/>
        </w:rPr>
        <w:t>им) возраста шестнадцати лет</w:t>
      </w:r>
      <w:r>
        <w:rPr>
          <w:rFonts w:ascii="Times New Roman" w:hAnsi="Times New Roman"/>
          <w:sz w:val="28"/>
          <w:szCs w:val="28"/>
        </w:rPr>
        <w:t>".</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Наименование органа местного самоуправления, предоставляющего муниципальную услугу</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rPr>
        <w:t>.</w:t>
      </w:r>
    </w:p>
    <w:p w:rsidR="00DE7B64" w:rsidRDefault="00086DE4">
      <w:pPr>
        <w:pStyle w:val="1"/>
        <w:widowControl w:val="0"/>
        <w:spacing w:after="0" w:line="240" w:lineRule="auto"/>
        <w:ind w:firstLine="567"/>
        <w:jc w:val="both"/>
      </w:pPr>
      <w:r>
        <w:rPr>
          <w:rFonts w:ascii="Times New Roman" w:hAnsi="Times New Roman"/>
          <w:sz w:val="28"/>
          <w:szCs w:val="28"/>
        </w:rPr>
        <w:t>2.3. В предоставлении муниципальной услуги принимают участие:</w:t>
      </w:r>
    </w:p>
    <w:p w:rsidR="00DE7B64" w:rsidRDefault="00086DE4">
      <w:pPr>
        <w:pStyle w:val="1"/>
        <w:widowControl w:val="0"/>
        <w:spacing w:after="0" w:line="240" w:lineRule="auto"/>
        <w:ind w:firstLine="567"/>
        <w:jc w:val="both"/>
      </w:pPr>
      <w:r>
        <w:rPr>
          <w:rFonts w:ascii="Times New Roman" w:hAnsi="Times New Roman"/>
          <w:sz w:val="28"/>
          <w:szCs w:val="28"/>
        </w:rPr>
        <w:t>- администрация</w:t>
      </w:r>
      <w:r>
        <w:rPr>
          <w:rFonts w:ascii="Times New Roman" w:hAnsi="Times New Roman"/>
          <w:bCs/>
          <w:sz w:val="28"/>
          <w:szCs w:val="28"/>
          <w:lang w:eastAsia="en-US" w:bidi="ru-RU"/>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Описание результата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DE7B64" w:rsidRDefault="00086DE4">
      <w:pPr>
        <w:pStyle w:val="1"/>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постановление Уполномоченного органа о выдаче разрешения на вступление в брак несовершеннолетнему лицу; </w:t>
      </w:r>
    </w:p>
    <w:p w:rsidR="00DE7B64" w:rsidRDefault="00086DE4">
      <w:pPr>
        <w:pStyle w:val="1"/>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 xml:space="preserve">- письменное уведомление </w:t>
      </w:r>
      <w:proofErr w:type="gramStart"/>
      <w:r>
        <w:rPr>
          <w:rFonts w:ascii="Times New Roman" w:hAnsi="Times New Roman"/>
          <w:sz w:val="28"/>
          <w:szCs w:val="28"/>
          <w:lang w:bidi="ru-RU"/>
        </w:rPr>
        <w:t>об отказе в выдаче разрешения на вступление в брак несовершеннолетнему лицу с указанием</w:t>
      </w:r>
      <w:proofErr w:type="gramEnd"/>
      <w:r>
        <w:rPr>
          <w:rFonts w:ascii="Times New Roman" w:hAnsi="Times New Roman"/>
          <w:sz w:val="28"/>
          <w:szCs w:val="28"/>
          <w:lang w:bidi="ru-RU"/>
        </w:rPr>
        <w:t xml:space="preserve"> причин отказа. </w:t>
      </w:r>
      <w:bookmarkStart w:id="11" w:name="_Hlk105494333"/>
      <w:bookmarkEnd w:id="11"/>
    </w:p>
    <w:p w:rsidR="00DE7B64" w:rsidRDefault="00DE7B64">
      <w:pPr>
        <w:pStyle w:val="Heading1"/>
      </w:pPr>
    </w:p>
    <w:p w:rsidR="00DE7B64" w:rsidRDefault="00086DE4">
      <w:pPr>
        <w:pStyle w:val="Heading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2.6. Срок предоставления муниципальной услуги составляет не более 15 рабочих дней со дня регистрации заявления и прилагаемых к нему документов в Уполномоченном органе.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Нормативные правовые акты, регулирующие предоставление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 xml:space="preserve">им) возраста шестнадцати лет: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законных представителей (родителей, попечителей, приемных родителей)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вступающего в брак </w:t>
      </w:r>
      <w:bookmarkStart w:id="12" w:name="_Hlk105491636"/>
      <w:r>
        <w:rPr>
          <w:rFonts w:ascii="Times New Roman" w:hAnsi="Times New Roman"/>
          <w:sz w:val="28"/>
          <w:szCs w:val="28"/>
        </w:rPr>
        <w:t>по форме согласно приложению № 1 к настоящему Административному регламенту</w:t>
      </w:r>
      <w:bookmarkEnd w:id="12"/>
      <w:r>
        <w:rPr>
          <w:rFonts w:ascii="Times New Roman" w:hAnsi="Times New Roman"/>
          <w:sz w:val="28"/>
          <w:szCs w:val="28"/>
        </w:rPr>
        <w:t xml:space="preserve">;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несовершеннолетнег</w:t>
      </w:r>
      <w:proofErr w:type="gramStart"/>
      <w:r>
        <w:rPr>
          <w:rFonts w:ascii="Times New Roman" w:hAnsi="Times New Roman"/>
          <w:sz w:val="28"/>
          <w:szCs w:val="28"/>
        </w:rPr>
        <w:t>о(</w:t>
      </w:r>
      <w:proofErr w:type="gramEnd"/>
      <w:r>
        <w:rPr>
          <w:rFonts w:ascii="Times New Roman" w:hAnsi="Times New Roman"/>
          <w:sz w:val="28"/>
          <w:szCs w:val="28"/>
        </w:rPr>
        <w:t xml:space="preserve">ей), достигшего возраста шестнадцати лет по форме согласно приложению № 2 к настоящему Административному регламенту;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будущего супруга (супруги) несовершеннолетнего по форме согласно приложению № 3 к настоящему Административному регламенту;</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свидетельство о рождении несовершеннолетнего (оригинал и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документы, удостоверяющие личности вступающих в брак (паспорта, ксерокопии паспортов);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документы, удостоверяющие личности родителей (лиц, их заменяющих) несовершеннолетних лиц (паспорта, ксерокопии паспортов);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документ, подтверждающий наличие уважительной причины для вступления заявителем в брак до достижения брачного возраста (совершеннолетия), например: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свидетельство о рождении общего ребенка (детей) у лиц, желающих вступить в брак, и свидетельство об установлении отцовства (ксерокопию свидетельства о рождении, об установлении отцовства);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непосредственную угрозу жизни одного из лиц, желающих вступить в брак (выдается учреждением муниципальной или муниципальной системы здравоохранения);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срочном призыве жениха на военную службу, выданную органами военного комиссариата;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документы, подтверждающие краткосрочный отпуск военнослужащего, находящегося на военной службе;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справку о наличии беременности;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письменное согласие одного из родителей (законных представителей) несовершеннолетнего, желающего вступить в брак при раздельном проживании родителей (законных представителей). </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При необязательном учете мнения второго родителя, в установленном законом </w:t>
      </w:r>
      <w:r>
        <w:rPr>
          <w:rFonts w:ascii="Times New Roman" w:hAnsi="Times New Roman"/>
          <w:sz w:val="28"/>
          <w:szCs w:val="28"/>
        </w:rPr>
        <w:lastRenderedPageBreak/>
        <w:t xml:space="preserve">случаях, заявитель предоставляет: </w:t>
      </w:r>
      <w:proofErr w:type="gramEnd"/>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решение суда, подтверждающее уклонение без уважительных причин одного из родителей от содержания и (или) воспитания ребенка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решение суда о лишении родительских прав одного из родителей (об ограничении в родительских правах) или признании его недееспособным или безвестно отсутствующим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суда о признании одного из родителей </w:t>
      </w:r>
      <w:proofErr w:type="gramStart"/>
      <w:r>
        <w:rPr>
          <w:rFonts w:ascii="Times New Roman" w:hAnsi="Times New Roman"/>
          <w:sz w:val="28"/>
          <w:szCs w:val="28"/>
        </w:rPr>
        <w:t>недееспособным</w:t>
      </w:r>
      <w:proofErr w:type="gramEnd"/>
      <w:r>
        <w:rPr>
          <w:rFonts w:ascii="Times New Roman" w:hAnsi="Times New Roman"/>
          <w:sz w:val="28"/>
          <w:szCs w:val="28"/>
        </w:rPr>
        <w:t xml:space="preserve">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свидетельство о смерти отца (матери) (копия);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справку, подтверждающую, что сведения об отце ребенка указаны на основании заявления матери ребенка.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E7B64" w:rsidRDefault="00086DE4">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7B64" w:rsidRDefault="00DE7B64">
      <w:pPr>
        <w:pStyle w:val="1"/>
        <w:widowControl w:val="0"/>
        <w:spacing w:after="0" w:line="240" w:lineRule="auto"/>
        <w:jc w:val="both"/>
        <w:rPr>
          <w:rFonts w:ascii="Times New Roman" w:hAnsi="Times New Roman"/>
          <w:sz w:val="28"/>
          <w:szCs w:val="28"/>
        </w:rPr>
      </w:pPr>
    </w:p>
    <w:p w:rsidR="00DE7B64" w:rsidRDefault="00086DE4">
      <w:pPr>
        <w:pStyle w:val="Heading1"/>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1) постановление о назначении опекуном, попечителем, приемным родителем; </w:t>
      </w: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2) справку от пристава-исполнителя о задолженности по алиментам одного из родителей на содержание ребенка (в случае если один из родителей не принимает участия в воспитании и содержании ребенка); </w:t>
      </w:r>
    </w:p>
    <w:p w:rsidR="00DE7B64" w:rsidRDefault="00086DE4">
      <w:pPr>
        <w:pStyle w:val="1"/>
        <w:spacing w:after="0" w:line="240" w:lineRule="auto"/>
        <w:ind w:firstLine="709"/>
        <w:jc w:val="both"/>
        <w:rPr>
          <w:rFonts w:ascii="Times New Roman" w:hAnsi="Times New Roman"/>
          <w:sz w:val="28"/>
          <w:szCs w:val="28"/>
        </w:rPr>
      </w:pPr>
      <w:r>
        <w:rPr>
          <w:rFonts w:ascii="Times New Roman" w:hAnsi="Times New Roman"/>
          <w:sz w:val="28"/>
          <w:szCs w:val="28"/>
        </w:rPr>
        <w:t xml:space="preserve">3) справку органов внутренних дел о невозможности установления места нахождения одного из родителей. </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6">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7B64" w:rsidRDefault="00086DE4">
      <w:pPr>
        <w:pStyle w:val="1"/>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E7B64" w:rsidRDefault="00086DE4">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Исчерпывающий перечень оснований для отказа в приеме документов, необходимых для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9">
        <w:r>
          <w:rPr>
            <w:rFonts w:ascii="Times New Roman" w:hAnsi="Times New Roman"/>
            <w:color w:val="000000" w:themeColor="text1"/>
            <w:sz w:val="28"/>
            <w:szCs w:val="28"/>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DE7B64" w:rsidRDefault="00086DE4">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lastRenderedPageBreak/>
        <w:t>Исчерпывающий перечень оснований для приостановления или отказа в предоставлении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представления заявителем заведомо недостоверной информации, имеющей существенное значение для предоставления муниципальной услуги; </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заявителем возраста шестнадцати лет; </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уважительных причин для снижения брачного возраста; </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непредставление в Уполномоченный орган оригиналов документов на момент вынесения решения о предоставлении результата муниципальной услуги, в случае направления заявления и документов, предусмотренных пунктом 2.8 настоящего Административного регламента, посредством ЕПГУ, регионального портала. </w:t>
      </w:r>
    </w:p>
    <w:p w:rsidR="00DE7B64" w:rsidRDefault="00DE7B64">
      <w:pPr>
        <w:pStyle w:val="Heading1"/>
        <w:ind w:left="0"/>
        <w:jc w:val="left"/>
      </w:pPr>
    </w:p>
    <w:p w:rsidR="00DE7B64" w:rsidRDefault="00086DE4">
      <w:pPr>
        <w:pStyle w:val="Heading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Порядок, размер и основания взимания государственной пошлины или иной оплаты, взимаемой за предоставление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 xml:space="preserve">Срок и порядок регистрации запроса заявителя о предоставлении </w:t>
      </w:r>
      <w:r>
        <w:lastRenderedPageBreak/>
        <w:t>муниципальной услуги, в том числе в электронной форме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Требования к помещениям, в которых предоставляется муниципальная услуга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Pr>
          <w:rFonts w:ascii="Times New Roman" w:hAnsi="Times New Roman"/>
          <w:sz w:val="28"/>
          <w:szCs w:val="28"/>
        </w:rPr>
        <w:lastRenderedPageBreak/>
        <w:t>размещения в помещении, а также информационными стендами.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Показатели доступности и качества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w:t>
      </w:r>
      <w:r>
        <w:rPr>
          <w:rFonts w:ascii="Times New Roman" w:hAnsi="Times New Roman"/>
          <w:sz w:val="28"/>
          <w:szCs w:val="28"/>
        </w:rPr>
        <w:lastRenderedPageBreak/>
        <w:t>общего пользования (в том числе в сети "Интернет"), средствах массовой информации.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Pr>
          <w:rFonts w:ascii="Times New Roman" w:hAnsi="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DE7B64" w:rsidRDefault="00DE7B64">
      <w:pPr>
        <w:pStyle w:val="1"/>
        <w:widowControl w:val="0"/>
        <w:spacing w:after="0" w:line="240" w:lineRule="auto"/>
        <w:ind w:firstLine="567"/>
        <w:jc w:val="both"/>
        <w:rPr>
          <w:rFonts w:ascii="Times New Roman" w:hAnsi="Times New Roman"/>
          <w:sz w:val="28"/>
          <w:szCs w:val="28"/>
          <w:lang w:eastAsia="en-US"/>
        </w:rPr>
      </w:pPr>
    </w:p>
    <w:p w:rsidR="00DE7B64" w:rsidRDefault="00086DE4">
      <w:pPr>
        <w:pStyle w:val="Heading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DE7B64" w:rsidRDefault="00DE7B64">
      <w:pPr>
        <w:pStyle w:val="1"/>
        <w:spacing w:after="0" w:line="240" w:lineRule="auto"/>
        <w:ind w:firstLine="709"/>
        <w:jc w:val="center"/>
        <w:rPr>
          <w:rFonts w:ascii="Times New Roman" w:hAnsi="Times New Roman"/>
          <w:b/>
          <w:color w:val="000000"/>
          <w:sz w:val="28"/>
          <w:szCs w:val="28"/>
        </w:rPr>
      </w:pP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3.1. Исполнение муниципальной услуги включает в себя следующие административные процедуры: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bookmarkStart w:id="13" w:name="_Hlk105492565"/>
      <w:r>
        <w:rPr>
          <w:rFonts w:ascii="Times New Roman" w:hAnsi="Times New Roman"/>
          <w:sz w:val="28"/>
          <w:szCs w:val="28"/>
        </w:rPr>
        <w:t>прием и рассмотрение документов, необходимых для предоставления муниципальной услуги</w:t>
      </w:r>
      <w:bookmarkEnd w:id="13"/>
      <w:r>
        <w:rPr>
          <w:rFonts w:ascii="Times New Roman" w:hAnsi="Times New Roman"/>
          <w:sz w:val="28"/>
          <w:szCs w:val="28"/>
        </w:rPr>
        <w:t xml:space="preserve">;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bookmarkStart w:id="14" w:name="_Hlk105492948"/>
      <w:r>
        <w:rPr>
          <w:rFonts w:ascii="Times New Roman" w:hAnsi="Times New Roman"/>
          <w:sz w:val="28"/>
          <w:szCs w:val="28"/>
        </w:rPr>
        <w:t>формирование и направление межведомственных запросов в органы, участвующие в предоставлении муниципальной услуги</w:t>
      </w:r>
      <w:bookmarkEnd w:id="14"/>
      <w:r>
        <w:rPr>
          <w:rFonts w:ascii="Times New Roman" w:hAnsi="Times New Roman"/>
          <w:sz w:val="28"/>
          <w:szCs w:val="28"/>
        </w:rPr>
        <w:t xml:space="preserve">;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w:t>
      </w:r>
      <w:bookmarkStart w:id="15" w:name="_Hlk105493218"/>
      <w:r>
        <w:rPr>
          <w:rFonts w:ascii="Times New Roman" w:hAnsi="Times New Roman"/>
          <w:sz w:val="28"/>
          <w:szCs w:val="28"/>
        </w:rPr>
        <w:t>принятие решения о выдаче разрешения на вступление в брак лицу (лицам), достигшем</w:t>
      </w:r>
      <w:proofErr w:type="gramStart"/>
      <w:r>
        <w:rPr>
          <w:rFonts w:ascii="Times New Roman" w:hAnsi="Times New Roman"/>
          <w:sz w:val="28"/>
          <w:szCs w:val="28"/>
        </w:rPr>
        <w:t>у(</w:t>
      </w:r>
      <w:proofErr w:type="gramEnd"/>
      <w:r>
        <w:rPr>
          <w:rFonts w:ascii="Times New Roman" w:hAnsi="Times New Roman"/>
          <w:sz w:val="28"/>
          <w:szCs w:val="28"/>
        </w:rPr>
        <w:t>им) возраста шестнадцати лет или об отказе в выдаче такого разрешения</w:t>
      </w:r>
      <w:bookmarkEnd w:id="15"/>
      <w:r>
        <w:rPr>
          <w:rFonts w:ascii="Times New Roman" w:hAnsi="Times New Roman"/>
          <w:sz w:val="28"/>
          <w:szCs w:val="28"/>
        </w:rPr>
        <w:t xml:space="preserve">;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bookmarkStart w:id="16" w:name="_Hlk105493246"/>
      <w:r>
        <w:rPr>
          <w:rFonts w:ascii="Times New Roman" w:hAnsi="Times New Roman"/>
          <w:sz w:val="28"/>
          <w:szCs w:val="28"/>
        </w:rPr>
        <w:t>выдача разрешения (мотивированного отказа в выдаче разрешения) на вступление в брак несовершеннолетних граждан</w:t>
      </w:r>
      <w:bookmarkEnd w:id="16"/>
      <w:r>
        <w:rPr>
          <w:rFonts w:ascii="Times New Roman" w:hAnsi="Times New Roman"/>
          <w:sz w:val="28"/>
          <w:szCs w:val="28"/>
        </w:rPr>
        <w:t>.</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3.1.1. Прием и рассмотрение документов, необходимых для предоставления муниципальной услуги.</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предоставления муниципальной услуги является поступление в Уполномоченный орган заявления о предоставлении муниципальной услуги с комплектом документов, предусмотренных пунктом 2.8 настоящего Административного регламента. </w:t>
      </w:r>
    </w:p>
    <w:p w:rsidR="00DE7B64" w:rsidRDefault="00086DE4">
      <w:pPr>
        <w:pStyle w:val="1"/>
        <w:spacing w:after="0" w:line="240" w:lineRule="auto"/>
        <w:ind w:firstLine="540"/>
        <w:jc w:val="both"/>
        <w:rPr>
          <w:rFonts w:ascii="Times New Roman" w:hAnsi="Times New Roman"/>
          <w:sz w:val="28"/>
          <w:szCs w:val="28"/>
        </w:rPr>
      </w:pPr>
      <w:bookmarkStart w:id="17" w:name="_Hlk105493625"/>
      <w:r>
        <w:rPr>
          <w:rFonts w:ascii="Times New Roman" w:hAnsi="Times New Roman"/>
          <w:sz w:val="28"/>
          <w:szCs w:val="28"/>
        </w:rPr>
        <w:t xml:space="preserve">Должностное лицо Уполномоченного органа </w:t>
      </w:r>
      <w:bookmarkEnd w:id="17"/>
      <w:r>
        <w:rPr>
          <w:rFonts w:ascii="Times New Roman" w:hAnsi="Times New Roman"/>
          <w:sz w:val="28"/>
          <w:szCs w:val="28"/>
        </w:rPr>
        <w:t xml:space="preserve">производит прием заявления и прилагаемых к нему документов, сверяет копии документов с подлинниками, заверяет копии представленных документов.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2.16 настоящего Административного регламента, должностное лицо Уполномоченного органа отказывает заявителю в приеме заявления и возвращает представленные документы.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приеме документов, предусмотренных пунктом 2.16 настоящего Административного регламента, заявление о предоставлении муниципальной услуги и приложенные к нему документы регистрируются должностным лицом Уполномоченного органа.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один рабочий день. </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3.1.2. Формирование и направление межведомственных запросов в органы, участвующие в предоставлении муниципальной услуги.</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с целью сбора недостающих документов, предусмотренных </w:t>
      </w:r>
      <w:bookmarkStart w:id="18" w:name="_Hlk105493931"/>
      <w:r>
        <w:rPr>
          <w:rFonts w:ascii="Times New Roman" w:hAnsi="Times New Roman"/>
          <w:sz w:val="28"/>
          <w:szCs w:val="28"/>
        </w:rPr>
        <w:t>пунктом 2.14 настоящего Административного регламента</w:t>
      </w:r>
      <w:bookmarkEnd w:id="18"/>
      <w:r>
        <w:rPr>
          <w:rFonts w:ascii="Times New Roman" w:hAnsi="Times New Roman"/>
          <w:sz w:val="28"/>
          <w:szCs w:val="28"/>
        </w:rPr>
        <w:t xml:space="preserve">, формирует и направляет межведомственные запросы.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пунктом 2.14 настоящего Административного, это является основанием для отказа в предоставлении муниципальной услуги.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Срок выполнения данной административной процедуры - 5 рабочих дней. </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3.1.3. Принятие решения о выдаче разрешения на вступление в брак лицу (лицам), достигшем</w:t>
      </w:r>
      <w:proofErr w:type="gramStart"/>
      <w:r>
        <w:rPr>
          <w:rFonts w:ascii="Times New Roman" w:hAnsi="Times New Roman"/>
          <w:sz w:val="28"/>
          <w:szCs w:val="28"/>
          <w:u w:val="single"/>
        </w:rPr>
        <w:t>у(</w:t>
      </w:r>
      <w:proofErr w:type="gramEnd"/>
      <w:r>
        <w:rPr>
          <w:rFonts w:ascii="Times New Roman" w:hAnsi="Times New Roman"/>
          <w:sz w:val="28"/>
          <w:szCs w:val="28"/>
          <w:u w:val="single"/>
        </w:rPr>
        <w:t>им) возраста шестнадцати лет или об отказе в выдаче такого разрешения.</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наличие зарегистрированного заявления с полным пакетом документов, необходимых для предоставления муниципальной услуги.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проверяет документы на наличие оснований для отказа в предоставлении муниципальной услуги, предусмотренных </w:t>
      </w:r>
      <w:bookmarkStart w:id="19" w:name="_Hlk105494369"/>
      <w:r>
        <w:rPr>
          <w:rFonts w:ascii="Times New Roman" w:hAnsi="Times New Roman"/>
          <w:sz w:val="28"/>
          <w:szCs w:val="28"/>
        </w:rPr>
        <w:t>пунктом 2.20 настоящего Административного регламента</w:t>
      </w:r>
      <w:bookmarkEnd w:id="19"/>
      <w:r>
        <w:rPr>
          <w:rFonts w:ascii="Times New Roman" w:hAnsi="Times New Roman"/>
          <w:sz w:val="28"/>
          <w:szCs w:val="28"/>
        </w:rPr>
        <w:t>.</w:t>
      </w:r>
    </w:p>
    <w:p w:rsidR="00DE7B64" w:rsidRDefault="00086DE4">
      <w:pPr>
        <w:pStyle w:val="1"/>
        <w:spacing w:after="0" w:line="240" w:lineRule="auto"/>
        <w:ind w:firstLine="540"/>
        <w:jc w:val="both"/>
        <w:rPr>
          <w:rFonts w:ascii="Times New Roman" w:hAnsi="Times New Roman"/>
          <w:sz w:val="28"/>
          <w:szCs w:val="28"/>
          <w:lang w:bidi="ru-RU"/>
        </w:rPr>
      </w:pPr>
      <w:proofErr w:type="gramStart"/>
      <w:r>
        <w:rPr>
          <w:rFonts w:ascii="Times New Roman" w:hAnsi="Times New Roman"/>
          <w:sz w:val="28"/>
          <w:szCs w:val="28"/>
        </w:rPr>
        <w:t xml:space="preserve">В случае отсутствия оснований для отказа в предоставлении муниципальной услуги должностное лицо Уполномоченного органа готовит проект </w:t>
      </w:r>
      <w:r>
        <w:rPr>
          <w:rFonts w:ascii="Times New Roman" w:hAnsi="Times New Roman"/>
          <w:sz w:val="28"/>
          <w:szCs w:val="28"/>
          <w:lang w:bidi="ru-RU"/>
        </w:rPr>
        <w:t xml:space="preserve">постановления Уполномоченного органа о выдаче разрешения на вступление в брак несовершеннолетнему лицу, а при наличие хотя бы одного основания предусмотренного пунктом 2.20 настоящего Административного регламента, </w:t>
      </w:r>
      <w:r>
        <w:rPr>
          <w:rFonts w:ascii="Times New Roman" w:hAnsi="Times New Roman"/>
          <w:sz w:val="28"/>
          <w:szCs w:val="28"/>
          <w:lang w:bidi="ru-RU"/>
        </w:rPr>
        <w:lastRenderedPageBreak/>
        <w:t xml:space="preserve">готовит письменное уведомление об отказе в выдаче разрешения на вступление в брак несовершеннолетнему лицу с указанием причин отказа. </w:t>
      </w:r>
      <w:bookmarkStart w:id="20" w:name="_Hlk105494560"/>
      <w:bookmarkEnd w:id="20"/>
      <w:proofErr w:type="gramEnd"/>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- 5 рабочих дней. </w:t>
      </w:r>
    </w:p>
    <w:p w:rsidR="00DE7B64" w:rsidRDefault="00086DE4">
      <w:pPr>
        <w:pStyle w:val="1"/>
        <w:spacing w:after="0" w:line="240" w:lineRule="auto"/>
        <w:ind w:firstLine="540"/>
        <w:jc w:val="both"/>
        <w:rPr>
          <w:rFonts w:ascii="Times New Roman" w:hAnsi="Times New Roman"/>
          <w:sz w:val="28"/>
          <w:szCs w:val="28"/>
          <w:u w:val="single"/>
        </w:rPr>
      </w:pPr>
      <w:r>
        <w:rPr>
          <w:rFonts w:ascii="Times New Roman" w:hAnsi="Times New Roman"/>
          <w:sz w:val="28"/>
          <w:szCs w:val="28"/>
          <w:u w:val="single"/>
        </w:rPr>
        <w:t>3.1.4. Выдача разрешения (мотивированного отказа в выдаче разрешения) на вступление в брак несовершеннолетних граждан.</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предварительно информирует заявителя о принятом решении предоставления муниципальной услуги устно по телефону либо письменно почтовым отправлением. </w:t>
      </w:r>
    </w:p>
    <w:p w:rsidR="00DE7B64" w:rsidRDefault="00086DE4">
      <w:pPr>
        <w:pStyle w:val="1"/>
        <w:spacing w:after="0" w:line="240" w:lineRule="auto"/>
        <w:ind w:firstLine="540"/>
        <w:jc w:val="both"/>
        <w:rPr>
          <w:rFonts w:ascii="Times New Roman" w:hAnsi="Times New Roman"/>
          <w:sz w:val="28"/>
          <w:szCs w:val="28"/>
          <w:lang w:bidi="ru-RU"/>
        </w:rPr>
      </w:pPr>
      <w:r>
        <w:rPr>
          <w:rFonts w:ascii="Times New Roman" w:hAnsi="Times New Roman"/>
          <w:sz w:val="28"/>
          <w:szCs w:val="28"/>
        </w:rPr>
        <w:t>Копия</w:t>
      </w:r>
      <w:r>
        <w:rPr>
          <w:rFonts w:ascii="Times New Roman" w:hAnsi="Times New Roman"/>
          <w:sz w:val="28"/>
          <w:szCs w:val="28"/>
          <w:lang w:bidi="ru-RU"/>
        </w:rPr>
        <w:t xml:space="preserve"> постановления Уполномоченного органа о выдаче разрешения на вступление в брак несовершеннолетнему лицу, либо письменное уведомление об отказе в выдаче разрешения на вступление в брак несовершеннолетнему лицу с указанием причин отказа </w:t>
      </w:r>
      <w:r>
        <w:rPr>
          <w:rFonts w:ascii="Times New Roman" w:hAnsi="Times New Roman"/>
          <w:sz w:val="28"/>
          <w:szCs w:val="28"/>
        </w:rPr>
        <w:t xml:space="preserve">выдается заявителю лично под роспись с указанием даты получения. </w:t>
      </w:r>
    </w:p>
    <w:p w:rsidR="00DE7B64" w:rsidRDefault="00086DE4">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Общий срок выполнения административных процедур - 2 рабочих дня. </w:t>
      </w:r>
    </w:p>
    <w:p w:rsidR="00DE7B64" w:rsidRDefault="00DE7B64">
      <w:pPr>
        <w:pStyle w:val="1"/>
        <w:spacing w:after="0" w:line="240" w:lineRule="auto"/>
        <w:rPr>
          <w:rFonts w:ascii="Times New Roman" w:hAnsi="Times New Roman"/>
          <w:color w:val="000000"/>
          <w:sz w:val="28"/>
          <w:szCs w:val="28"/>
        </w:rPr>
      </w:pPr>
    </w:p>
    <w:p w:rsidR="00DE7B64" w:rsidRDefault="00086DE4">
      <w:pPr>
        <w:pStyle w:val="Heading1"/>
      </w:pPr>
      <w:r>
        <w:t>Исчерпывающий перечень административных процедур</w:t>
      </w:r>
    </w:p>
    <w:p w:rsidR="00DE7B64" w:rsidRDefault="00086DE4">
      <w:pPr>
        <w:pStyle w:val="Heading1"/>
      </w:pPr>
      <w:r>
        <w:t>Перечень административных процедур (действий) при предоставлении муниципальной услуги услуг в электронной форме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сохранение ранее введенных в электронную форму заявления значений в </w:t>
      </w:r>
      <w:r>
        <w:rPr>
          <w:rFonts w:ascii="Times New Roman" w:hAnsi="Times New Roman"/>
          <w:sz w:val="28"/>
          <w:szCs w:val="28"/>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E7B64" w:rsidRDefault="00086DE4">
      <w:pPr>
        <w:pStyle w:val="1"/>
        <w:widowControl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21" w:name="_Hlk99376589"/>
      <w:bookmarkEnd w:id="21"/>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Pr>
          <w:rFonts w:ascii="Times New Roman" w:hAnsi="Times New Roman"/>
          <w:sz w:val="28"/>
          <w:szCs w:val="28"/>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DE7B64" w:rsidRDefault="00086DE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Pr>
          <w:rFonts w:ascii="Times New Roman" w:hAnsi="Times New Roman"/>
          <w:sz w:val="28"/>
          <w:szCs w:val="28"/>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DE7B64" w:rsidRDefault="00086DE4">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Порядок исправления допущенных опечаток и ошибок в выданных в результате предоставления муниципальной услуги документах</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 xml:space="preserve">IV. Формы </w:t>
      </w:r>
      <w:proofErr w:type="gramStart"/>
      <w:r>
        <w:t>контроля за</w:t>
      </w:r>
      <w:proofErr w:type="gramEnd"/>
      <w:r>
        <w:t xml:space="preserve"> исполнением административного регламента </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 осуществляется привлечение виновных лиц к ответственности в соответствии с законодательством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Fonts w:ascii="Times New Roman" w:hAnsi="Times New Roman"/>
            <w:color w:val="auto"/>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rFonts w:ascii="Times New Roman" w:hAnsi="Times New Roman"/>
          <w:sz w:val="28"/>
          <w:szCs w:val="28"/>
        </w:rPr>
        <w:lastRenderedPageBreak/>
        <w:t>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Fonts w:ascii="Times New Roman" w:hAnsi="Times New Roman"/>
            <w:color w:val="auto"/>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Fonts w:ascii="Times New Roman" w:hAnsi="Times New Roman"/>
            <w:color w:val="auto"/>
            <w:sz w:val="28"/>
            <w:szCs w:val="28"/>
          </w:rPr>
          <w:t>частью 1.3 статьи 16</w:t>
        </w:r>
      </w:hyperlink>
      <w:r>
        <w:rPr>
          <w:rFonts w:ascii="Times New Roman" w:hAnsi="Times New Roman"/>
          <w:sz w:val="28"/>
          <w:szCs w:val="28"/>
        </w:rPr>
        <w:t xml:space="preserve"> Федерального закона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lastRenderedPageBreak/>
        <w:t>многофункционального центра</w:t>
      </w:r>
      <w:r>
        <w:rPr>
          <w:rFonts w:ascii="Times New Roman" w:hAnsi="Times New Roman"/>
          <w:sz w:val="28"/>
          <w:szCs w:val="28"/>
        </w:rPr>
        <w:t>, участвующих в предоставлении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5.7.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hAnsi="Times New Roman"/>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Heading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E7B64" w:rsidRDefault="00DE7B64">
      <w:pPr>
        <w:pStyle w:val="1"/>
        <w:widowControl w:val="0"/>
        <w:spacing w:after="0" w:line="240" w:lineRule="auto"/>
        <w:ind w:firstLine="567"/>
        <w:jc w:val="both"/>
        <w:rPr>
          <w:rFonts w:ascii="Times New Roman" w:hAnsi="Times New Roman"/>
          <w:sz w:val="28"/>
          <w:szCs w:val="28"/>
        </w:rPr>
      </w:pP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E7B64" w:rsidRDefault="00086DE4">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Информирование заявителя многофункциональными центрами осуществляется </w:t>
      </w:r>
      <w:r>
        <w:rPr>
          <w:rFonts w:ascii="Times New Roman" w:hAnsi="Times New Roman"/>
          <w:sz w:val="28"/>
          <w:szCs w:val="28"/>
        </w:rPr>
        <w:lastRenderedPageBreak/>
        <w:t>следующими способами: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E7B64" w:rsidRDefault="00086DE4">
      <w:pPr>
        <w:pStyle w:val="1"/>
        <w:widowControl w:val="0"/>
        <w:spacing w:after="0" w:line="240" w:lineRule="auto"/>
        <w:ind w:firstLine="567"/>
        <w:jc w:val="both"/>
        <w:rPr>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Pr>
          <w:rFonts w:ascii="Times New Roman" w:hAnsi="Times New Roman"/>
          <w:sz w:val="28"/>
          <w:szCs w:val="28"/>
        </w:rPr>
        <w:lastRenderedPageBreak/>
        <w:t>Постановление № 797).</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DE7B64" w:rsidRDefault="00086DE4">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DE7B64" w:rsidRDefault="00086DE4">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предоставленных услуг многофункциональным центром.</w:t>
      </w:r>
    </w:p>
    <w:p w:rsidR="00DE7B64" w:rsidRDefault="00DE7B64">
      <w:pPr>
        <w:pStyle w:val="1"/>
        <w:spacing w:after="0" w:line="240" w:lineRule="auto"/>
        <w:ind w:left="5670"/>
      </w:pPr>
    </w:p>
    <w:p w:rsidR="00DE7B64" w:rsidRDefault="00086DE4">
      <w:pPr>
        <w:pStyle w:val="1"/>
        <w:widowControl w:val="0"/>
        <w:spacing w:after="0" w:line="240" w:lineRule="auto"/>
        <w:ind w:left="5103"/>
        <w:outlineLvl w:val="0"/>
        <w:rPr>
          <w:rFonts w:ascii="Times New Roman" w:hAnsi="Times New Roman"/>
          <w:sz w:val="28"/>
          <w:szCs w:val="28"/>
        </w:rPr>
      </w:pPr>
      <w:r>
        <w:br w:type="page"/>
      </w:r>
    </w:p>
    <w:p w:rsidR="00DE7B64" w:rsidRDefault="00086DE4">
      <w:pPr>
        <w:pStyle w:val="1"/>
        <w:widowControl w:val="0"/>
        <w:spacing w:after="0" w:line="240" w:lineRule="auto"/>
        <w:ind w:left="5103"/>
        <w:outlineLvl w:val="0"/>
        <w:rPr>
          <w:rFonts w:ascii="Times New Roman" w:hAnsi="Times New Roman"/>
          <w:sz w:val="28"/>
          <w:szCs w:val="28"/>
        </w:rPr>
      </w:pPr>
      <w:bookmarkStart w:id="22" w:name="_Hlk96607933"/>
      <w:r>
        <w:rPr>
          <w:rFonts w:ascii="Times New Roman" w:hAnsi="Times New Roman"/>
          <w:sz w:val="28"/>
          <w:szCs w:val="28"/>
        </w:rPr>
        <w:lastRenderedPageBreak/>
        <w:t>ПРИЛОЖЕНИЕ № 1</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bookmarkEnd w:id="22"/>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bookmarkStart w:id="23" w:name="_Hlk105494746"/>
      <w:bookmarkStart w:id="24" w:name="_Hlk94101634"/>
      <w:bookmarkEnd w:id="23"/>
      <w:bookmarkEnd w:id="24"/>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Мы, родители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несовершеннолетнего, достигшего возраста 16 лет, полностью</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  года  рождения, даем свое согласие на снижение брачного</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возраста  на  ____ месяцев ___ дней и вступление е</w:t>
      </w:r>
      <w:proofErr w:type="gramStart"/>
      <w:r>
        <w:rPr>
          <w:rFonts w:ascii="Courier New" w:hAnsi="Courier New" w:cs="Courier New"/>
          <w:sz w:val="20"/>
          <w:szCs w:val="20"/>
        </w:rPr>
        <w:t>е(</w:t>
      </w:r>
      <w:proofErr w:type="gramEnd"/>
      <w:r>
        <w:rPr>
          <w:rFonts w:ascii="Courier New" w:hAnsi="Courier New" w:cs="Courier New"/>
          <w:sz w:val="20"/>
          <w:szCs w:val="20"/>
        </w:rPr>
        <w:t>-его) в брак в возрасте</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____ лет _______ месяцев </w:t>
      </w:r>
      <w:proofErr w:type="gramStart"/>
      <w:r>
        <w:rPr>
          <w:rFonts w:ascii="Courier New" w:hAnsi="Courier New" w:cs="Courier New"/>
          <w:sz w:val="20"/>
          <w:szCs w:val="20"/>
        </w:rPr>
        <w:t>с</w:t>
      </w:r>
      <w:proofErr w:type="gramEnd"/>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Ф.И.О. будущего супруга, полностью _________________ года рождения.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Примечание:   если  заявление  от  единственного  родителя,  попечителя,  </w:t>
      </w:r>
      <w:proofErr w:type="gramStart"/>
      <w:r>
        <w:rPr>
          <w:rFonts w:ascii="Courier New" w:hAnsi="Courier New" w:cs="Courier New"/>
          <w:sz w:val="20"/>
          <w:szCs w:val="20"/>
        </w:rPr>
        <w:t>в</w:t>
      </w:r>
      <w:proofErr w:type="gramEnd"/>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заявлении</w:t>
      </w:r>
      <w:proofErr w:type="gramEnd"/>
      <w:r>
        <w:rPr>
          <w:rFonts w:ascii="Courier New" w:hAnsi="Courier New" w:cs="Courier New"/>
          <w:sz w:val="20"/>
          <w:szCs w:val="20"/>
        </w:rPr>
        <w:t xml:space="preserve">    необходимо    указать:    "Я,    мать    (отец,    попечитель)</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-его) дочери (сына)........" и далее по тексту.</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
        <w:widowControl w:val="0"/>
        <w:spacing w:after="0" w:line="240" w:lineRule="auto"/>
        <w:ind w:left="5103"/>
        <w:outlineLvl w:val="0"/>
        <w:rPr>
          <w:rFonts w:ascii="Times New Roman" w:hAnsi="Times New Roman"/>
          <w:sz w:val="28"/>
          <w:szCs w:val="28"/>
        </w:rPr>
      </w:pPr>
      <w:r>
        <w:br w:type="page"/>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2</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25" w:name="_Hlk105494843"/>
      <w:bookmarkEnd w:id="25"/>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мне   вступить   в   зарегистрированный   брак   </w:t>
      </w:r>
      <w:proofErr w:type="gramStart"/>
      <w:r>
        <w:rPr>
          <w:rFonts w:ascii="Courier New" w:hAnsi="Courier New" w:cs="Courier New"/>
          <w:sz w:val="20"/>
          <w:szCs w:val="20"/>
        </w:rPr>
        <w:t>с</w:t>
      </w:r>
      <w:proofErr w:type="gramEnd"/>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гражданино</w:t>
      </w:r>
      <w:proofErr w:type="gramStart"/>
      <w:r>
        <w:rPr>
          <w:rFonts w:ascii="Courier New" w:hAnsi="Courier New" w:cs="Courier New"/>
          <w:sz w:val="20"/>
          <w:szCs w:val="20"/>
        </w:rPr>
        <w:t>м(</w:t>
      </w:r>
      <w:proofErr w:type="gramEnd"/>
      <w:r>
        <w:rPr>
          <w:rFonts w:ascii="Courier New" w:hAnsi="Courier New" w:cs="Courier New"/>
          <w:sz w:val="20"/>
          <w:szCs w:val="20"/>
        </w:rPr>
        <w:t>кой)</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будущего супруг</w:t>
      </w:r>
      <w:proofErr w:type="gramStart"/>
      <w:r>
        <w:rPr>
          <w:rFonts w:ascii="Courier New" w:hAnsi="Courier New" w:cs="Courier New"/>
          <w:sz w:val="20"/>
          <w:szCs w:val="20"/>
        </w:rPr>
        <w:t>а(</w:t>
      </w:r>
      <w:proofErr w:type="gramEnd"/>
      <w:r>
        <w:rPr>
          <w:rFonts w:ascii="Courier New" w:hAnsi="Courier New" w:cs="Courier New"/>
          <w:sz w:val="20"/>
          <w:szCs w:val="20"/>
        </w:rPr>
        <w:t>и))</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Приложение:</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1.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 20__ г.</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widowControl w:val="0"/>
        <w:spacing w:after="0" w:line="240" w:lineRule="auto"/>
        <w:ind w:left="5103"/>
        <w:outlineLvl w:val="0"/>
        <w:rPr>
          <w:rFonts w:ascii="Times New Roman" w:hAnsi="Times New Roman"/>
          <w:sz w:val="28"/>
          <w:szCs w:val="28"/>
        </w:rPr>
      </w:pPr>
      <w:r>
        <w:br w:type="page"/>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3</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DE7B64" w:rsidRDefault="00086DE4">
      <w:pPr>
        <w:pStyle w:val="1"/>
        <w:widowControl w:val="0"/>
        <w:spacing w:after="0" w:line="240" w:lineRule="auto"/>
        <w:ind w:left="5103"/>
        <w:outlineLvl w:val="0"/>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разрешения на вступление в брак лицу (лицам), достигшем</w:t>
      </w:r>
      <w:proofErr w:type="gramStart"/>
      <w:r>
        <w:rPr>
          <w:rFonts w:ascii="Times New Roman" w:hAnsi="Times New Roman"/>
          <w:bCs/>
          <w:sz w:val="28"/>
          <w:szCs w:val="28"/>
        </w:rPr>
        <w:t>у(</w:t>
      </w:r>
      <w:proofErr w:type="gramEnd"/>
      <w:r>
        <w:rPr>
          <w:rFonts w:ascii="Times New Roman" w:hAnsi="Times New Roman"/>
          <w:bCs/>
          <w:sz w:val="28"/>
          <w:szCs w:val="28"/>
        </w:rPr>
        <w:t>им) возраста шестнадцати лет</w:t>
      </w:r>
      <w:r>
        <w:rPr>
          <w:rFonts w:ascii="Times New Roman" w:hAnsi="Times New Roman"/>
          <w:sz w:val="28"/>
          <w:szCs w:val="28"/>
        </w:rPr>
        <w:t>"</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 паспортные данные)</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 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w:t>
      </w:r>
    </w:p>
    <w:p w:rsidR="00DE7B64" w:rsidRDefault="00086DE4">
      <w:pPr>
        <w:pStyle w:val="1"/>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места жительства заявителя)</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Pr>
          <w:rFonts w:ascii="Courier New" w:hAnsi="Courier New" w:cs="Courier New"/>
          <w:sz w:val="20"/>
          <w:szCs w:val="20"/>
        </w:rPr>
        <w:t>заявление</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разрешить   зарегистрировать   брак   с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им)</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гражданко</w:t>
      </w:r>
      <w:proofErr w:type="gramStart"/>
      <w:r>
        <w:rPr>
          <w:rFonts w:ascii="Courier New" w:hAnsi="Courier New" w:cs="Courier New"/>
          <w:sz w:val="20"/>
          <w:szCs w:val="20"/>
        </w:rPr>
        <w:t>й(</w:t>
      </w:r>
      <w:proofErr w:type="gramEnd"/>
      <w:r>
        <w:rPr>
          <w:rFonts w:ascii="Courier New" w:hAnsi="Courier New" w:cs="Courier New"/>
          <w:sz w:val="20"/>
          <w:szCs w:val="20"/>
        </w:rPr>
        <w:t>ином) 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несовершеннолетне</w:t>
      </w:r>
      <w:proofErr w:type="gramStart"/>
      <w:r>
        <w:rPr>
          <w:rFonts w:ascii="Courier New" w:hAnsi="Courier New" w:cs="Courier New"/>
          <w:sz w:val="20"/>
          <w:szCs w:val="20"/>
        </w:rPr>
        <w:t>й(</w:t>
      </w:r>
      <w:proofErr w:type="gramEnd"/>
      <w:r>
        <w:rPr>
          <w:rFonts w:ascii="Courier New" w:hAnsi="Courier New" w:cs="Courier New"/>
          <w:sz w:val="20"/>
          <w:szCs w:val="20"/>
        </w:rPr>
        <w:t>го))</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так как 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(указывается причина для снижения брачного возраста)</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 20__ г.</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Подпись</w:t>
      </w:r>
    </w:p>
    <w:p w:rsidR="00DE7B64" w:rsidRDefault="00086DE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086DE4">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DE7B64" w:rsidRDefault="00DE7B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DE7B64" w:rsidSect="00DE7B64">
      <w:pgSz w:w="11906" w:h="16838"/>
      <w:pgMar w:top="568" w:right="567" w:bottom="851" w:left="1134"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characterSpacingControl w:val="doNotCompress"/>
  <w:compat>
    <w:doNotExpandShiftReturn/>
  </w:compat>
  <w:rsids>
    <w:rsidRoot w:val="00DE7B64"/>
    <w:rsid w:val="00086DE4"/>
    <w:rsid w:val="001D68E7"/>
    <w:rsid w:val="006366FC"/>
    <w:rsid w:val="007A76AA"/>
    <w:rsid w:val="00B50A87"/>
    <w:rsid w:val="00DE7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Heading1">
    <w:name w:val="Heading 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Heading3">
    <w:name w:val="Heading 3"/>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1">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Heading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Heading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paragraph" w:customStyle="1" w:styleId="a8">
    <w:name w:val="Заголовок"/>
    <w:basedOn w:val="1"/>
    <w:next w:val="a9"/>
    <w:qFormat/>
    <w:rsid w:val="00DE7B64"/>
    <w:pPr>
      <w:keepNext/>
      <w:spacing w:before="240" w:after="120"/>
    </w:pPr>
    <w:rPr>
      <w:rFonts w:ascii="Liberation Sans" w:eastAsia="Microsoft YaHei" w:hAnsi="Liberation Sans" w:cs="Arial"/>
      <w:sz w:val="28"/>
      <w:szCs w:val="28"/>
    </w:rPr>
  </w:style>
  <w:style w:type="paragraph" w:styleId="a9">
    <w:name w:val="Body Text"/>
    <w:basedOn w:val="1"/>
    <w:rsid w:val="00DE7B64"/>
    <w:pPr>
      <w:spacing w:after="140"/>
    </w:pPr>
  </w:style>
  <w:style w:type="paragraph" w:styleId="aa">
    <w:name w:val="List"/>
    <w:basedOn w:val="a9"/>
    <w:rsid w:val="00DE7B64"/>
    <w:rPr>
      <w:rFonts w:cs="Arial"/>
    </w:rPr>
  </w:style>
  <w:style w:type="paragraph" w:customStyle="1" w:styleId="Caption">
    <w:name w:val="Caption"/>
    <w:basedOn w:val="1"/>
    <w:qFormat/>
    <w:rsid w:val="00DE7B64"/>
    <w:pPr>
      <w:suppressLineNumbers/>
      <w:spacing w:before="120" w:after="120"/>
    </w:pPr>
    <w:rPr>
      <w:rFonts w:cs="Arial"/>
      <w:i/>
      <w:iCs/>
      <w:sz w:val="24"/>
      <w:szCs w:val="24"/>
    </w:rPr>
  </w:style>
  <w:style w:type="paragraph" w:styleId="ab">
    <w:name w:val="index heading"/>
    <w:basedOn w:val="1"/>
    <w:qFormat/>
    <w:rsid w:val="00DE7B64"/>
    <w:pPr>
      <w:suppressLineNumbers/>
    </w:pPr>
    <w:rPr>
      <w:rFonts w:cs="Arial"/>
    </w:rPr>
  </w:style>
  <w:style w:type="paragraph" w:styleId="ac">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d">
    <w:name w:val="Верхний и нижний колонтитулы"/>
    <w:basedOn w:val="1"/>
    <w:qFormat/>
    <w:rsid w:val="00DE7B64"/>
  </w:style>
  <w:style w:type="paragraph" w:customStyle="1" w:styleId="Header">
    <w:name w:val="Header"/>
    <w:basedOn w:val="1"/>
    <w:uiPriority w:val="99"/>
    <w:semiHidden/>
    <w:rsid w:val="00F717EA"/>
    <w:pPr>
      <w:tabs>
        <w:tab w:val="center" w:pos="4677"/>
        <w:tab w:val="right" w:pos="9355"/>
      </w:tabs>
      <w:spacing w:after="0" w:line="240" w:lineRule="auto"/>
    </w:pPr>
  </w:style>
  <w:style w:type="paragraph" w:customStyle="1" w:styleId="Footer">
    <w:name w:val="Footer"/>
    <w:basedOn w:val="1"/>
    <w:uiPriority w:val="99"/>
    <w:semiHidden/>
    <w:rsid w:val="00F717EA"/>
    <w:pPr>
      <w:tabs>
        <w:tab w:val="center" w:pos="4677"/>
        <w:tab w:val="right" w:pos="9355"/>
      </w:tabs>
      <w:spacing w:after="0" w:line="240" w:lineRule="auto"/>
    </w:pPr>
  </w:style>
  <w:style w:type="paragraph" w:styleId="ae">
    <w:name w:val="No Spacing"/>
    <w:uiPriority w:val="99"/>
    <w:qFormat/>
    <w:rsid w:val="007C4CFB"/>
    <w:pPr>
      <w:widowControl w:val="0"/>
      <w:spacing w:after="200" w:line="276" w:lineRule="auto"/>
    </w:pPr>
    <w:rPr>
      <w:rFonts w:eastAsia="SimSun"/>
      <w:kern w:val="2"/>
      <w:lang w:eastAsia="ar-SA"/>
    </w:rPr>
  </w:style>
  <w:style w:type="paragraph" w:styleId="af">
    <w:name w:val="Normal (Web)"/>
    <w:basedOn w:val="1"/>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webSettings" Target="web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hyperlink" Target="https://www.gosuslugi.ru/" TargetMode="External"/><Relationship Id="rId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11766</Words>
  <Characters>67069</Characters>
  <Application>Microsoft Office Word</Application>
  <DocSecurity>0</DocSecurity>
  <Lines>558</Lines>
  <Paragraphs>157</Paragraphs>
  <ScaleCrop>false</ScaleCrop>
  <Company>SPecialiST RePack</Company>
  <LinksUpToDate>false</LinksUpToDate>
  <CharactersWithSpaces>78678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ROTA</cp:lastModifiedBy>
  <cp:revision>9</cp:revision>
  <cp:lastPrinted>2021-10-06T06:48:00Z</cp:lastPrinted>
  <dcterms:created xsi:type="dcterms:W3CDTF">2022-07-27T09:48:00Z</dcterms:created>
  <dcterms:modified xsi:type="dcterms:W3CDTF">2023-01-12T04:46:00Z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