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CE" w:rsidRPr="00B010AD" w:rsidRDefault="00312CCE" w:rsidP="00312CCE">
      <w:pPr>
        <w:ind w:firstLine="709"/>
        <w:jc w:val="center"/>
        <w:rPr>
          <w:bCs/>
          <w:szCs w:val="28"/>
        </w:rPr>
      </w:pPr>
      <w:r w:rsidRPr="00B010AD">
        <w:rPr>
          <w:bCs/>
          <w:szCs w:val="28"/>
        </w:rPr>
        <w:t>АДМИНИСТРАЦИЯ МУНИЦИПАЛЬНОГО ОБРАЗОВАНИЯ</w:t>
      </w:r>
    </w:p>
    <w:p w:rsidR="00312CCE" w:rsidRPr="00B010AD" w:rsidRDefault="00312CCE" w:rsidP="00312CCE">
      <w:pPr>
        <w:ind w:firstLine="709"/>
        <w:jc w:val="center"/>
        <w:rPr>
          <w:bCs/>
          <w:szCs w:val="28"/>
        </w:rPr>
      </w:pPr>
      <w:r w:rsidRPr="00B010AD">
        <w:rPr>
          <w:bCs/>
          <w:szCs w:val="28"/>
        </w:rPr>
        <w:t>«СОКРУТОВСКИЙ  СЕЛЬСОВЕТ»</w:t>
      </w:r>
    </w:p>
    <w:p w:rsidR="00312CCE" w:rsidRDefault="00312CCE" w:rsidP="00312CCE">
      <w:pPr>
        <w:jc w:val="center"/>
        <w:rPr>
          <w:szCs w:val="28"/>
        </w:rPr>
      </w:pPr>
    </w:p>
    <w:p w:rsidR="00312CCE" w:rsidRDefault="00312CCE" w:rsidP="00312CCE">
      <w:pPr>
        <w:jc w:val="center"/>
        <w:rPr>
          <w:szCs w:val="28"/>
        </w:rPr>
      </w:pPr>
    </w:p>
    <w:p w:rsidR="00312CCE" w:rsidRDefault="00312CCE" w:rsidP="00312CCE">
      <w:pPr>
        <w:jc w:val="center"/>
        <w:rPr>
          <w:szCs w:val="28"/>
        </w:rPr>
      </w:pPr>
      <w:r>
        <w:rPr>
          <w:szCs w:val="28"/>
        </w:rPr>
        <w:t>П О С Т А Н О В Л Е Н И Е</w:t>
      </w:r>
    </w:p>
    <w:p w:rsidR="00312CCE" w:rsidRPr="009145A2" w:rsidRDefault="00312CCE" w:rsidP="00312CCE">
      <w:pPr>
        <w:rPr>
          <w:sz w:val="24"/>
          <w:szCs w:val="24"/>
        </w:rPr>
      </w:pPr>
    </w:p>
    <w:p w:rsidR="00FA46F6" w:rsidRDefault="00FA46F6" w:rsidP="00FA46F6">
      <w:pPr>
        <w:pStyle w:val="a7"/>
        <w:rPr>
          <w:szCs w:val="28"/>
        </w:rPr>
      </w:pPr>
      <w:r w:rsidRPr="00FA46F6">
        <w:rPr>
          <w:szCs w:val="28"/>
        </w:rPr>
        <w:t>01.07.2013</w:t>
      </w:r>
      <w:r>
        <w:rPr>
          <w:szCs w:val="28"/>
        </w:rPr>
        <w:t xml:space="preserve">                                                                                        № 38</w:t>
      </w:r>
    </w:p>
    <w:p w:rsidR="00FA46F6" w:rsidRDefault="00FA46F6" w:rsidP="00FA46F6">
      <w:pPr>
        <w:pStyle w:val="a7"/>
      </w:pPr>
      <w:r>
        <w:rPr>
          <w:szCs w:val="28"/>
        </w:rPr>
        <w:t xml:space="preserve"> </w:t>
      </w:r>
      <w:r>
        <w:t>Об определении границ территорий,</w:t>
      </w:r>
    </w:p>
    <w:p w:rsidR="00FA46F6" w:rsidRDefault="00FA46F6" w:rsidP="00FA46F6">
      <w:pPr>
        <w:pStyle w:val="a7"/>
      </w:pPr>
      <w:r>
        <w:t xml:space="preserve"> прилегающих к зданиям, строениям,</w:t>
      </w:r>
    </w:p>
    <w:p w:rsidR="00FA46F6" w:rsidRDefault="00FA46F6" w:rsidP="00FA46F6">
      <w:pPr>
        <w:pStyle w:val="a7"/>
      </w:pPr>
      <w:r>
        <w:t xml:space="preserve"> сооружениям, в которых не допускается</w:t>
      </w:r>
    </w:p>
    <w:p w:rsidR="00FA46F6" w:rsidRDefault="00FA46F6" w:rsidP="00FA46F6">
      <w:pPr>
        <w:pStyle w:val="a7"/>
      </w:pPr>
      <w:r>
        <w:t xml:space="preserve"> розничная продажа алкогольной продукции</w:t>
      </w:r>
    </w:p>
    <w:p w:rsidR="00FA46F6" w:rsidRDefault="00FA46F6" w:rsidP="00FA46F6">
      <w:pPr>
        <w:pStyle w:val="a7"/>
        <w:rPr>
          <w:szCs w:val="28"/>
        </w:rPr>
      </w:pPr>
    </w:p>
    <w:p w:rsidR="00312CCE" w:rsidRDefault="00312CCE" w:rsidP="00312CCE">
      <w:pPr>
        <w:ind w:firstLine="709"/>
      </w:pPr>
      <w:r>
        <w:t>В соответствии с Федеральным законом от 22.11.1995 № 171 – 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»,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Федеральным законом от 06.10.2003 № 131 – ФЗ «Об общих принципах организации местного самоуправления в Российской Федерации», администрация</w:t>
      </w:r>
    </w:p>
    <w:p w:rsidR="00312CCE" w:rsidRDefault="00312CCE" w:rsidP="00312CCE">
      <w:pPr>
        <w:ind w:firstLine="709"/>
      </w:pPr>
    </w:p>
    <w:p w:rsidR="00312CCE" w:rsidRDefault="00312CCE" w:rsidP="00312CCE">
      <w:pPr>
        <w:ind w:firstLine="709"/>
      </w:pPr>
      <w:r>
        <w:t>ПОСТАНОВЛЯЕТ:</w:t>
      </w:r>
    </w:p>
    <w:p w:rsidR="00312CCE" w:rsidRDefault="00312CCE" w:rsidP="00312CCE">
      <w:pPr>
        <w:pStyle w:val="a5"/>
        <w:ind w:firstLine="540"/>
        <w:jc w:val="both"/>
        <w:rPr>
          <w:sz w:val="28"/>
          <w:szCs w:val="28"/>
        </w:rPr>
      </w:pPr>
    </w:p>
    <w:p w:rsidR="00312CCE" w:rsidRDefault="00312CCE" w:rsidP="00312CCE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границы</w:t>
      </w:r>
      <w:r>
        <w:t xml:space="preserve"> </w:t>
      </w:r>
      <w:r>
        <w:rPr>
          <w:sz w:val="28"/>
          <w:szCs w:val="28"/>
        </w:rPr>
        <w:t>территорий, прилегающих к детским, образовательным, медицинским организациям, объектам спорта, оптовым и розничным рынкам, местам массового скопления граждан и местам нахождения источников повышенной опасности, определенным органом государственной власти Астраханской области в порядке, установленном Правительством Российской Федерации,  в размере 50 метров.</w:t>
      </w:r>
    </w:p>
    <w:p w:rsidR="00312CCE" w:rsidRDefault="00312CCE" w:rsidP="00312CCE">
      <w:pPr>
        <w:ind w:firstLine="540"/>
        <w:rPr>
          <w:szCs w:val="28"/>
        </w:rPr>
      </w:pPr>
      <w:r>
        <w:rPr>
          <w:szCs w:val="28"/>
        </w:rPr>
        <w:t xml:space="preserve">2. </w:t>
      </w:r>
      <w:r>
        <w:t> </w:t>
      </w:r>
      <w:r>
        <w:rPr>
          <w:szCs w:val="28"/>
        </w:rPr>
        <w:t>Границы прилегающих территорий определяются:</w:t>
      </w:r>
    </w:p>
    <w:p w:rsidR="000E6FAA" w:rsidRDefault="00312CCE" w:rsidP="002B66FC">
      <w:pPr>
        <w:ind w:firstLine="540"/>
        <w:rPr>
          <w:szCs w:val="28"/>
        </w:rPr>
      </w:pPr>
      <w:r>
        <w:rPr>
          <w:szCs w:val="28"/>
        </w:rPr>
        <w:t xml:space="preserve">- при наличии  у организаций и объектов, указанных в пункте 1 настоящего постановления, обособленной территории с обозначенной границей землеотвода, </w:t>
      </w:r>
      <w:r w:rsidR="000E6FAA">
        <w:rPr>
          <w:szCs w:val="28"/>
        </w:rPr>
        <w:t xml:space="preserve">           </w:t>
      </w:r>
    </w:p>
    <w:p w:rsidR="000E6FAA" w:rsidRDefault="000E6FAA" w:rsidP="002B66FC">
      <w:pPr>
        <w:ind w:firstLine="540"/>
        <w:rPr>
          <w:szCs w:val="28"/>
        </w:rPr>
      </w:pPr>
      <w:r>
        <w:rPr>
          <w:szCs w:val="28"/>
        </w:rPr>
        <w:t xml:space="preserve"> </w:t>
      </w:r>
      <w:r w:rsidR="00312CCE">
        <w:rPr>
          <w:szCs w:val="28"/>
        </w:rPr>
        <w:t xml:space="preserve">- от входа для посетителей на обособленную территорию  организации или объекта до входа для посетителей в стационарный торговый объект, осуществляющий розничную продажу алкогольной продукции и объект, осуществляющий розничную продажу алкогольной продукции при оказании услуг общественного питания; </w:t>
      </w:r>
    </w:p>
    <w:p w:rsidR="00312CCE" w:rsidRDefault="00312CCE" w:rsidP="00312CCE">
      <w:pPr>
        <w:ind w:firstLine="708"/>
        <w:rPr>
          <w:szCs w:val="28"/>
        </w:rPr>
      </w:pPr>
      <w:r>
        <w:rPr>
          <w:szCs w:val="28"/>
        </w:rPr>
        <w:t xml:space="preserve">- при отсутствии обособленной территории - от входа для посетителей в здание (строение, сооружение), в котором расположены организации и (или) </w:t>
      </w:r>
      <w:r>
        <w:rPr>
          <w:szCs w:val="28"/>
        </w:rPr>
        <w:lastRenderedPageBreak/>
        <w:t>объекты, указанные в пункте 1 настоящего постановления,  до входа для посетителей в стационарный торговый объект, осуществляющий розничную продажу алкогольной продукции и объект, осуществляющий розничную продажу алкогольной продукции при оказании услуг общественного питания.</w:t>
      </w:r>
    </w:p>
    <w:p w:rsidR="00312CCE" w:rsidRDefault="00312CCE" w:rsidP="00312CCE">
      <w:pPr>
        <w:ind w:firstLine="708"/>
        <w:rPr>
          <w:szCs w:val="28"/>
        </w:rPr>
      </w:pPr>
      <w:r>
        <w:rPr>
          <w:szCs w:val="28"/>
        </w:rPr>
        <w:t>Обозначенной границей землеотвода обособленной территории является линия земельного участка, по которой проходит ограждение (искусственные насаждения), ограничивающие пространственный предел землеотвода.</w:t>
      </w:r>
    </w:p>
    <w:p w:rsidR="00312CCE" w:rsidRDefault="00312CCE" w:rsidP="00312CCE">
      <w:pPr>
        <w:ind w:firstLine="708"/>
      </w:pPr>
      <w:r>
        <w:rPr>
          <w:szCs w:val="28"/>
        </w:rPr>
        <w:t xml:space="preserve">3. Расстояние от детских, образовательных, медицинских организаций, объектов спорта, оптовых и розничных рынков, вокзалов, аэропортов, объектов военного назначения, мест массового скопления граждан и мест нахождения источников повышенной опасности определяется в метрах по кратчайшему расстоянию вне зависимости от наличия пешеходной зоны, проезжей части.   </w:t>
      </w:r>
    </w:p>
    <w:p w:rsidR="00312CCE" w:rsidRDefault="00312CCE" w:rsidP="00312CCE">
      <w:pPr>
        <w:ind w:firstLine="708"/>
        <w:rPr>
          <w:szCs w:val="28"/>
        </w:rPr>
      </w:pPr>
      <w:r>
        <w:rPr>
          <w:szCs w:val="28"/>
        </w:rPr>
        <w:t xml:space="preserve">4. </w:t>
      </w:r>
      <w:r w:rsidRPr="005A4558">
        <w:rPr>
          <w:szCs w:val="28"/>
        </w:rPr>
        <w:t>Структурному подразделению администрации, уполномоченному в сфере земельных правоотношений</w:t>
      </w:r>
      <w:r>
        <w:rPr>
          <w:szCs w:val="28"/>
        </w:rPr>
        <w:t>, в срок не более двух месяцев со дня подписания данного постановления, разработать и представить на утверждение схемы границ прилегающих территорий для каждой организации и (или) объекта, указанных в пункте 1 настоящего постановления.</w:t>
      </w:r>
    </w:p>
    <w:p w:rsidR="00312CCE" w:rsidRDefault="00312CCE" w:rsidP="00312CCE">
      <w:pPr>
        <w:ind w:firstLine="708"/>
        <w:rPr>
          <w:szCs w:val="28"/>
        </w:rPr>
      </w:pPr>
      <w:r>
        <w:rPr>
          <w:szCs w:val="28"/>
        </w:rPr>
        <w:t>5.1. Направить данное постановление, в срок не позднее 1 месяца со дня его подписания, в министерство экономического развития Астраханской области для размещения на официальном сайте в информационно-телекоммуникационной сети «Интернет».</w:t>
      </w:r>
    </w:p>
    <w:p w:rsidR="00FA46F6" w:rsidRDefault="00312CCE" w:rsidP="00FA46F6">
      <w:pPr>
        <w:ind w:firstLine="708"/>
        <w:rPr>
          <w:szCs w:val="28"/>
        </w:rPr>
      </w:pPr>
      <w:r>
        <w:rPr>
          <w:szCs w:val="28"/>
        </w:rPr>
        <w:t>5.2. Направить схемы границ прилегающих территорий  для каждой организации и (или) объекта, указанных в пункте 1 настоящего постановления, в срок не позднее 1 месяца после их утверждения, в министерство экономического развития Астраханской области для размещения на официальном сайте в информационно-телек</w:t>
      </w:r>
      <w:r w:rsidR="00FA46F6">
        <w:rPr>
          <w:szCs w:val="28"/>
        </w:rPr>
        <w:t>оммуникационной сети «Интернет».</w:t>
      </w:r>
    </w:p>
    <w:p w:rsidR="00FA46F6" w:rsidRDefault="00FA46F6" w:rsidP="00FA46F6">
      <w:pPr>
        <w:ind w:firstLine="708"/>
        <w:rPr>
          <w:color w:val="000000"/>
          <w:szCs w:val="28"/>
        </w:rPr>
      </w:pPr>
      <w:r>
        <w:rPr>
          <w:szCs w:val="28"/>
        </w:rPr>
        <w:t xml:space="preserve">6. </w:t>
      </w:r>
      <w:r w:rsidRPr="00FA46F6">
        <w:rPr>
          <w:szCs w:val="28"/>
        </w:rPr>
        <w:t xml:space="preserve">Настоящее постановление подлежит обнародованию </w:t>
      </w:r>
      <w:r w:rsidRPr="00FA46F6">
        <w:rPr>
          <w:color w:val="000000"/>
          <w:spacing w:val="-1"/>
          <w:szCs w:val="28"/>
        </w:rPr>
        <w:t>путем вывешивания на информационных стендах и размещению на официальном сайте МО «Сокрутовский сельсовет» .</w:t>
      </w:r>
      <w:r w:rsidRPr="00FA46F6">
        <w:rPr>
          <w:color w:val="000000"/>
          <w:szCs w:val="28"/>
        </w:rPr>
        <w:t xml:space="preserve"> </w:t>
      </w:r>
    </w:p>
    <w:p w:rsidR="00FA46F6" w:rsidRDefault="00FA46F6" w:rsidP="00FA46F6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7. </w:t>
      </w:r>
      <w:r w:rsidRPr="00FA46F6">
        <w:rPr>
          <w:color w:val="000000"/>
          <w:szCs w:val="28"/>
        </w:rPr>
        <w:t>Настоящее постановление вступает в силу со дня его обнародования.</w:t>
      </w:r>
    </w:p>
    <w:p w:rsidR="00FA46F6" w:rsidRPr="00FA46F6" w:rsidRDefault="00FA46F6" w:rsidP="00FA46F6">
      <w:pPr>
        <w:ind w:firstLine="708"/>
        <w:rPr>
          <w:szCs w:val="28"/>
        </w:rPr>
      </w:pPr>
      <w:r>
        <w:rPr>
          <w:color w:val="000000"/>
          <w:szCs w:val="28"/>
        </w:rPr>
        <w:t xml:space="preserve">8. </w:t>
      </w:r>
      <w:r w:rsidRPr="00FA46F6">
        <w:rPr>
          <w:szCs w:val="28"/>
        </w:rPr>
        <w:t>Контроль за исполнением настоящего постановления оставляю за собой.</w:t>
      </w:r>
    </w:p>
    <w:p w:rsidR="00312CCE" w:rsidRPr="00FA46F6" w:rsidRDefault="00312CCE" w:rsidP="00312CCE">
      <w:pPr>
        <w:rPr>
          <w:szCs w:val="28"/>
        </w:rPr>
      </w:pPr>
    </w:p>
    <w:p w:rsidR="00312CCE" w:rsidRDefault="00312CCE" w:rsidP="00312CCE">
      <w:r>
        <w:rPr>
          <w:szCs w:val="28"/>
        </w:rPr>
        <w:t>Глава муниципального образования                                          О.Ю.Бакунцева</w:t>
      </w:r>
    </w:p>
    <w:p w:rsidR="006646E3" w:rsidRDefault="006646E3">
      <w:pPr>
        <w:sectPr w:rsidR="006646E3" w:rsidSect="006646E3">
          <w:headerReference w:type="default" r:id="rId8"/>
          <w:pgSz w:w="11906" w:h="16838" w:code="9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6646E3" w:rsidRDefault="006646E3" w:rsidP="006646E3">
      <w:pPr>
        <w:tabs>
          <w:tab w:val="left" w:pos="10545"/>
        </w:tabs>
      </w:pPr>
      <w:r>
        <w:lastRenderedPageBreak/>
        <w:tab/>
      </w:r>
    </w:p>
    <w:p w:rsidR="008F0990" w:rsidRPr="008F0990" w:rsidRDefault="006646E3" w:rsidP="008F0990">
      <w:pPr>
        <w:tabs>
          <w:tab w:val="left" w:pos="10545"/>
        </w:tabs>
      </w:pPr>
      <w:r>
        <w:t xml:space="preserve">                                                                                                                                           </w:t>
      </w:r>
    </w:p>
    <w:p w:rsidR="008F0990" w:rsidRPr="008F0990" w:rsidRDefault="008F0990" w:rsidP="008F0990">
      <w:pPr>
        <w:rPr>
          <w:b/>
        </w:rPr>
      </w:pPr>
      <w:r w:rsidRPr="008F0990"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  </w:t>
      </w:r>
      <w:r w:rsidRPr="008F0990">
        <w:rPr>
          <w:b/>
        </w:rPr>
        <w:t xml:space="preserve">      СХЕМА </w:t>
      </w:r>
    </w:p>
    <w:p w:rsidR="008F0990" w:rsidRDefault="008F0990" w:rsidP="008F0990">
      <w:pPr>
        <w:jc w:val="center"/>
        <w:rPr>
          <w:b/>
          <w:szCs w:val="28"/>
        </w:rPr>
      </w:pPr>
      <w:r w:rsidRPr="008F0990">
        <w:rPr>
          <w:b/>
          <w:szCs w:val="28"/>
        </w:rPr>
        <w:t xml:space="preserve">прилегающих к детским, образовательным, медицинским организациям, </w:t>
      </w:r>
    </w:p>
    <w:p w:rsidR="008F0990" w:rsidRDefault="008F0990" w:rsidP="008F0990">
      <w:pPr>
        <w:jc w:val="center"/>
        <w:rPr>
          <w:b/>
          <w:szCs w:val="28"/>
        </w:rPr>
      </w:pPr>
      <w:r w:rsidRPr="008F0990">
        <w:rPr>
          <w:b/>
          <w:szCs w:val="28"/>
        </w:rPr>
        <w:t xml:space="preserve">местам массового скопления граждан </w:t>
      </w:r>
    </w:p>
    <w:p w:rsidR="008F0990" w:rsidRPr="008F0990" w:rsidRDefault="008F0990" w:rsidP="008F0990">
      <w:pPr>
        <w:jc w:val="center"/>
        <w:rPr>
          <w:b/>
        </w:rPr>
      </w:pPr>
      <w:r>
        <w:rPr>
          <w:b/>
          <w:szCs w:val="28"/>
        </w:rPr>
        <w:t>мест</w:t>
      </w:r>
      <w:r w:rsidRPr="008F0990">
        <w:rPr>
          <w:b/>
          <w:szCs w:val="28"/>
        </w:rPr>
        <w:t xml:space="preserve"> </w:t>
      </w:r>
      <w:r>
        <w:rPr>
          <w:b/>
          <w:szCs w:val="28"/>
        </w:rPr>
        <w:t>по продаже алкогольной продукции.</w:t>
      </w:r>
    </w:p>
    <w:p w:rsidR="008F0990" w:rsidRPr="008F0990" w:rsidRDefault="008F0990" w:rsidP="008F0990">
      <w:pPr>
        <w:tabs>
          <w:tab w:val="left" w:pos="9645"/>
        </w:tabs>
        <w:rPr>
          <w:b/>
        </w:rPr>
      </w:pPr>
      <w:r w:rsidRPr="008F0990">
        <w:rPr>
          <w:b/>
        </w:rPr>
        <w:tab/>
      </w:r>
    </w:p>
    <w:p w:rsidR="00220870" w:rsidRDefault="00220870"/>
    <w:p w:rsidR="00220870" w:rsidRDefault="006646E3">
      <w:r>
        <w:t xml:space="preserve">                                                                                                    </w:t>
      </w:r>
    </w:p>
    <w:p w:rsidR="00220870" w:rsidRDefault="006646E3">
      <w:r>
        <w:t xml:space="preserve">                                                                                                                       ШКОЛА</w:t>
      </w:r>
    </w:p>
    <w:p w:rsidR="000E6FAA" w:rsidRDefault="00905276">
      <w:r>
        <w:rPr>
          <w:noProof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2" type="#_x0000_t96" style="position:absolute;left:0;text-align:left;margin-left:416.6pt;margin-top:11.15pt;width:122.25pt;height:108pt;z-index:251663360" fillcolor="yellow" strokecolor="black [3213]"/>
        </w:pict>
      </w:r>
      <w:r w:rsidR="006646E3">
        <w:t xml:space="preserve">                                                                                                              </w:t>
      </w:r>
    </w:p>
    <w:p w:rsidR="006646E3" w:rsidRDefault="006646E3" w:rsidP="008F0990">
      <w:pPr>
        <w:tabs>
          <w:tab w:val="left" w:pos="5245"/>
        </w:tabs>
      </w:pPr>
      <w:r>
        <w:t xml:space="preserve">                                                                               ДЕТСКИЙ САД              </w:t>
      </w:r>
    </w:p>
    <w:p w:rsidR="000E6FAA" w:rsidRDefault="00905276">
      <w:r>
        <w:rPr>
          <w:noProof/>
          <w:lang w:eastAsia="ru-RU"/>
        </w:rPr>
        <w:pict>
          <v:shape id="_x0000_s1029" type="#_x0000_t96" style="position:absolute;left:0;text-align:left;margin-left:307.85pt;margin-top:5.2pt;width:1in;height:1in;z-index:251661312" fillcolor="yellow" strokecolor="black [3213]"/>
        </w:pict>
      </w:r>
    </w:p>
    <w:p w:rsidR="000E6FAA" w:rsidRDefault="00220870" w:rsidP="00220870">
      <w:pPr>
        <w:tabs>
          <w:tab w:val="left" w:pos="7185"/>
        </w:tabs>
      </w:pPr>
      <w:r>
        <w:tab/>
      </w:r>
      <w:r w:rsidR="006646E3">
        <w:t xml:space="preserve">                                 </w:t>
      </w:r>
      <w:r w:rsidR="009E6759">
        <w:t xml:space="preserve">                          </w:t>
      </w:r>
    </w:p>
    <w:p w:rsidR="000E6FAA" w:rsidRDefault="000E6FAA"/>
    <w:p w:rsidR="00220870" w:rsidRDefault="00905276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60.3pt;margin-top:3.5pt;width:257.3pt;height:195pt;flip:y;z-index:251665408" o:connectortype="straight">
            <v:stroke startarrow="block" endarrow="block"/>
          </v:shape>
        </w:pict>
      </w:r>
    </w:p>
    <w:p w:rsidR="00220870" w:rsidRDefault="00905276" w:rsidP="00220870">
      <w:r>
        <w:rPr>
          <w:noProof/>
          <w:lang w:eastAsia="ru-RU"/>
        </w:rPr>
        <w:pict>
          <v:shape id="_x0000_s1031" type="#_x0000_t32" style="position:absolute;left:0;text-align:left;margin-left:64.8pt;margin-top:1.55pt;width:369pt;height:180.85pt;flip:y;z-index:25166233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518.55pt;margin-top:12.8pt;width:176.25pt;height:183.75pt;z-index:251667456" o:connectortype="straight">
            <v:stroke startarrow="block" endarrow="block"/>
          </v:shape>
        </w:pict>
      </w:r>
      <w:r w:rsidR="006646E3">
        <w:t xml:space="preserve">                                                        МКУК</w:t>
      </w:r>
    </w:p>
    <w:p w:rsidR="009E6759" w:rsidRDefault="00905276" w:rsidP="009E6759">
      <w:pPr>
        <w:tabs>
          <w:tab w:val="left" w:pos="7995"/>
        </w:tabs>
      </w:pPr>
      <w:r>
        <w:rPr>
          <w:noProof/>
          <w:lang w:eastAsia="ru-RU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28" type="#_x0000_t10" style="position:absolute;left:0;text-align:left;margin-left:196.85pt;margin-top:13.25pt;width:1in;height:93pt;z-index:251660288" fillcolor="#4bacc6 [3208]" strokecolor="black [3213]" strokeweight="3pt">
            <v:shadow on="t" type="perspective" color="#205867 [1608]" opacity=".5" offset="1pt" offset2="-1pt"/>
          </v:shape>
        </w:pict>
      </w:r>
      <w:r w:rsidR="00220870">
        <w:tab/>
      </w:r>
      <w:r w:rsidR="009E6759">
        <w:t xml:space="preserve">                                          </w:t>
      </w:r>
    </w:p>
    <w:p w:rsidR="006646E3" w:rsidRDefault="006646E3" w:rsidP="009E6759">
      <w:pPr>
        <w:tabs>
          <w:tab w:val="left" w:pos="11610"/>
        </w:tabs>
      </w:pPr>
    </w:p>
    <w:p w:rsidR="006646E3" w:rsidRDefault="006646E3" w:rsidP="00220870">
      <w:pPr>
        <w:tabs>
          <w:tab w:val="left" w:pos="6420"/>
        </w:tabs>
      </w:pPr>
    </w:p>
    <w:p w:rsidR="009E6759" w:rsidRDefault="00905276" w:rsidP="009E6759">
      <w:pPr>
        <w:tabs>
          <w:tab w:val="left" w:pos="7995"/>
        </w:tabs>
      </w:pPr>
      <w:r>
        <w:rPr>
          <w:noProof/>
          <w:lang w:eastAsia="ru-RU"/>
        </w:rPr>
        <w:pict>
          <v:shape id="_x0000_s1037" type="#_x0000_t32" style="position:absolute;left:0;text-align:left;margin-left:307.85pt;margin-top:5.9pt;width:392.2pt;height:126.3pt;flip:x y;z-index:25166848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8" type="#_x0000_t32" style="position:absolute;left:0;text-align:left;margin-left:279.3pt;margin-top:12.2pt;width:420.75pt;height:120pt;flip:x y;z-index:251669504" o:connectortype="straight">
            <v:stroke startarrow="block" endarrow="block"/>
          </v:shape>
        </w:pict>
      </w:r>
      <w:r w:rsidR="006646E3">
        <w:t>ИП «ВИЛИС»</w:t>
      </w:r>
      <w:r w:rsidR="00220870">
        <w:tab/>
      </w:r>
      <w:r w:rsidR="006646E3">
        <w:t xml:space="preserve"> </w:t>
      </w:r>
      <w:r w:rsidR="009E6759">
        <w:t xml:space="preserve">                        </w:t>
      </w:r>
      <w:r w:rsidR="008F0990">
        <w:t xml:space="preserve">                        </w:t>
      </w:r>
      <w:r w:rsidR="009E6759">
        <w:t>ОО «Ахтубинское»</w:t>
      </w:r>
    </w:p>
    <w:p w:rsidR="006646E3" w:rsidRPr="006646E3" w:rsidRDefault="00905276" w:rsidP="00220870">
      <w:pPr>
        <w:tabs>
          <w:tab w:val="left" w:pos="6420"/>
        </w:tabs>
        <w:rPr>
          <w:i/>
        </w:rPr>
      </w:pPr>
      <w:r w:rsidRPr="00905276">
        <w:rPr>
          <w:noProof/>
          <w:lang w:eastAsia="ru-RU"/>
        </w:rPr>
        <w:pict>
          <v:shape id="_x0000_s1027" type="#_x0000_t32" style="position:absolute;left:0;text-align:left;margin-left:64.1pt;margin-top:3.6pt;width:132.75pt;height:98.35pt;flip:y;z-index:251659264" o:connectortype="straight">
            <v:stroke startarrow="block" endarrow="block"/>
          </v:shape>
        </w:pict>
      </w:r>
    </w:p>
    <w:p w:rsidR="006646E3" w:rsidRPr="006646E3" w:rsidRDefault="006646E3" w:rsidP="00220870">
      <w:pPr>
        <w:tabs>
          <w:tab w:val="left" w:pos="6420"/>
        </w:tabs>
        <w:rPr>
          <w:i/>
        </w:rPr>
      </w:pPr>
    </w:p>
    <w:p w:rsidR="006646E3" w:rsidRDefault="00905276" w:rsidP="00220870">
      <w:pPr>
        <w:tabs>
          <w:tab w:val="left" w:pos="6420"/>
        </w:tabs>
      </w:pP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2.7pt;margin-top:14.55pt;width:147pt;height:47.25pt;rotation:856373fd;z-index:251658240" fillcolor="#8064a2 [3207]" strokecolor="black [3213]" strokeweight="3pt">
            <v:shadow on="t" type="perspective" color="#3f3151 [1607]" opacity=".5" offset="1pt" offset2="-1pt"/>
          </v:shape>
        </w:pict>
      </w:r>
      <w:r>
        <w:rPr>
          <w:noProof/>
          <w:lang w:eastAsia="ru-RU"/>
        </w:rPr>
        <w:pict>
          <v:rect id="_x0000_s1035" style="position:absolute;left:0;text-align:left;margin-left:630.65pt;margin-top:-6.1pt;width:55.2pt;height:96.45pt;rotation:-2952805fd;z-index:251666432" fillcolor="#8064a2 [3207]" strokecolor="black [3213]" strokeweight="3pt">
            <v:shadow on="t" type="perspective" color="#3f3151 [1607]" opacity=".5" offset="1pt" offset2="-1pt"/>
          </v:rect>
        </w:pict>
      </w:r>
    </w:p>
    <w:p w:rsidR="000E6FAA" w:rsidRPr="00220870" w:rsidRDefault="00905276" w:rsidP="00220870">
      <w:pPr>
        <w:tabs>
          <w:tab w:val="left" w:pos="6420"/>
        </w:tabs>
      </w:pPr>
      <w:r>
        <w:rPr>
          <w:noProof/>
          <w:lang w:eastAsia="ru-RU"/>
        </w:rPr>
        <w:pict>
          <v:shape id="_x0000_s1033" type="#_x0000_t32" style="position:absolute;left:0;text-align:left;margin-left:163.05pt;margin-top:138.25pt;width:39pt;height:24pt;flip:y;z-index:251664384" o:connectortype="straight">
            <v:stroke startarrow="block" endarrow="block"/>
          </v:shape>
        </w:pict>
      </w:r>
      <w:r w:rsidR="006646E3">
        <w:t xml:space="preserve">                                                                                   </w:t>
      </w:r>
    </w:p>
    <w:sectPr w:rsidR="000E6FAA" w:rsidRPr="00220870" w:rsidSect="001217AE">
      <w:pgSz w:w="16838" w:h="11906" w:orient="landscape" w:code="9"/>
      <w:pgMar w:top="1418" w:right="0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45B" w:rsidRDefault="008B445B" w:rsidP="00E622D7">
      <w:r>
        <w:separator/>
      </w:r>
    </w:p>
  </w:endnote>
  <w:endnote w:type="continuationSeparator" w:id="1">
    <w:p w:rsidR="008B445B" w:rsidRDefault="008B445B" w:rsidP="00E62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45B" w:rsidRDefault="008B445B" w:rsidP="00E622D7">
      <w:r>
        <w:separator/>
      </w:r>
    </w:p>
  </w:footnote>
  <w:footnote w:type="continuationSeparator" w:id="1">
    <w:p w:rsidR="008B445B" w:rsidRDefault="008B445B" w:rsidP="00E62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9148"/>
      <w:docPartObj>
        <w:docPartGallery w:val="Page Numbers (Top of Page)"/>
        <w:docPartUnique/>
      </w:docPartObj>
    </w:sdtPr>
    <w:sdtContent>
      <w:p w:rsidR="009E09C7" w:rsidRDefault="00905276">
        <w:pPr>
          <w:pStyle w:val="a3"/>
          <w:jc w:val="center"/>
        </w:pPr>
        <w:r>
          <w:fldChar w:fldCharType="begin"/>
        </w:r>
        <w:r w:rsidR="00312CCE">
          <w:instrText xml:space="preserve"> PAGE   \* MERGEFORMAT </w:instrText>
        </w:r>
        <w:r>
          <w:fldChar w:fldCharType="separate"/>
        </w:r>
        <w:r w:rsidR="005642E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C5489"/>
    <w:multiLevelType w:val="hybridMultilevel"/>
    <w:tmpl w:val="BDC49F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CCE"/>
    <w:rsid w:val="000E6FAA"/>
    <w:rsid w:val="001217AE"/>
    <w:rsid w:val="00131BFF"/>
    <w:rsid w:val="00143098"/>
    <w:rsid w:val="001E4CCA"/>
    <w:rsid w:val="00220870"/>
    <w:rsid w:val="002B66FC"/>
    <w:rsid w:val="00312CCE"/>
    <w:rsid w:val="003B0563"/>
    <w:rsid w:val="003E4C57"/>
    <w:rsid w:val="00433EA8"/>
    <w:rsid w:val="00487E04"/>
    <w:rsid w:val="004E6081"/>
    <w:rsid w:val="00511F76"/>
    <w:rsid w:val="005642E4"/>
    <w:rsid w:val="005F2476"/>
    <w:rsid w:val="006646E3"/>
    <w:rsid w:val="00682E45"/>
    <w:rsid w:val="007C0CF8"/>
    <w:rsid w:val="008A1105"/>
    <w:rsid w:val="008B445B"/>
    <w:rsid w:val="008F0990"/>
    <w:rsid w:val="00905276"/>
    <w:rsid w:val="0092676A"/>
    <w:rsid w:val="00927513"/>
    <w:rsid w:val="0093258A"/>
    <w:rsid w:val="009E0EB3"/>
    <w:rsid w:val="009E3C70"/>
    <w:rsid w:val="009E6759"/>
    <w:rsid w:val="00AC78DB"/>
    <w:rsid w:val="00AD0E04"/>
    <w:rsid w:val="00B32E67"/>
    <w:rsid w:val="00CA378F"/>
    <w:rsid w:val="00CF4FB0"/>
    <w:rsid w:val="00D272B2"/>
    <w:rsid w:val="00D74204"/>
    <w:rsid w:val="00D9516F"/>
    <w:rsid w:val="00DC2880"/>
    <w:rsid w:val="00DD3091"/>
    <w:rsid w:val="00E44D91"/>
    <w:rsid w:val="00E622D7"/>
    <w:rsid w:val="00E84069"/>
    <w:rsid w:val="00EE64CC"/>
    <w:rsid w:val="00F4369F"/>
    <w:rsid w:val="00FA46F6"/>
    <w:rsid w:val="00FC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3]"/>
    </o:shapedefaults>
    <o:shapelayout v:ext="edit">
      <o:idmap v:ext="edit" data="1"/>
      <o:rules v:ext="edit">
        <o:r id="V:Rule8" type="connector" idref="#_x0000_s1027"/>
        <o:r id="V:Rule9" type="connector" idref="#_x0000_s1031"/>
        <o:r id="V:Rule10" type="connector" idref="#_x0000_s1034"/>
        <o:r id="V:Rule11" type="connector" idref="#_x0000_s1036"/>
        <o:r id="V:Rule12" type="connector" idref="#_x0000_s1033"/>
        <o:r id="V:Rule13" type="connector" idref="#_x0000_s1038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C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C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2CCE"/>
    <w:rPr>
      <w:rFonts w:ascii="Times New Roman" w:hAnsi="Times New Roman"/>
      <w:sz w:val="28"/>
    </w:rPr>
  </w:style>
  <w:style w:type="paragraph" w:styleId="a5">
    <w:name w:val="Body Text"/>
    <w:basedOn w:val="a"/>
    <w:link w:val="a6"/>
    <w:rsid w:val="00312CCE"/>
    <w:pPr>
      <w:suppressAutoHyphens/>
      <w:spacing w:after="120"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312C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FA46F6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Normal (Web)"/>
    <w:basedOn w:val="a"/>
    <w:semiHidden/>
    <w:unhideWhenUsed/>
    <w:rsid w:val="00FA46F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A46F6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2087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2087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20870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2087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2087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208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20870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semiHidden/>
    <w:unhideWhenUsed/>
    <w:rsid w:val="002208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20870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24459-3A3A-463C-A6E9-0A46B012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2014-02-27T08:10:00Z</cp:lastPrinted>
  <dcterms:created xsi:type="dcterms:W3CDTF">2013-08-07T10:05:00Z</dcterms:created>
  <dcterms:modified xsi:type="dcterms:W3CDTF">2014-02-27T08:10:00Z</dcterms:modified>
</cp:coreProperties>
</file>