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61" w:rsidRDefault="00EF4561" w:rsidP="00EF4561">
      <w:pPr>
        <w:pStyle w:val="ConsTitle"/>
        <w:rPr>
          <w:rFonts w:ascii="Times New Roman" w:hAnsi="Times New Roman" w:cs="Times New Roman"/>
          <w:sz w:val="28"/>
          <w:szCs w:val="28"/>
        </w:rPr>
      </w:pPr>
    </w:p>
    <w:p w:rsidR="00EF4561" w:rsidRDefault="00EF4561" w:rsidP="00EF4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F4561" w:rsidRDefault="00EF4561" w:rsidP="00EF4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«СОКРУТОВСКИЙ СЕЛЬСОВЕТ»</w:t>
      </w:r>
    </w:p>
    <w:p w:rsidR="00EF4561" w:rsidRDefault="00EF4561" w:rsidP="00EF4561">
      <w:pPr>
        <w:jc w:val="center"/>
        <w:rPr>
          <w:b/>
          <w:sz w:val="28"/>
          <w:szCs w:val="28"/>
        </w:rPr>
      </w:pPr>
    </w:p>
    <w:p w:rsidR="00EF4561" w:rsidRDefault="00EF4561" w:rsidP="00EF4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30.03.2013 г                                                                                         №  27                                                                                            </w:t>
      </w:r>
    </w:p>
    <w:p w:rsidR="00A65666" w:rsidRDefault="00A65666" w:rsidP="00EF4561">
      <w:pPr>
        <w:spacing w:line="244" w:lineRule="auto"/>
        <w:ind w:right="567"/>
        <w:rPr>
          <w:sz w:val="28"/>
          <w:szCs w:val="28"/>
        </w:rPr>
      </w:pPr>
    </w:p>
    <w:p w:rsidR="00EF4561" w:rsidRDefault="00EF4561" w:rsidP="00EF4561">
      <w:pPr>
        <w:spacing w:line="244" w:lineRule="auto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О Порядке принятия решения о разработке                                          долгосрочных целевых программ,                                                                      их формирования и реализации  и  Порядке                                                               проведения и критериях оценки эффективности                                     реализации долгосрочных целевых программ </w:t>
      </w:r>
    </w:p>
    <w:p w:rsidR="00EF4561" w:rsidRDefault="00EF4561" w:rsidP="00EF4561">
      <w:pPr>
        <w:spacing w:line="244" w:lineRule="auto"/>
        <w:ind w:right="567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</w:t>
      </w:r>
    </w:p>
    <w:p w:rsidR="00EF4561" w:rsidRDefault="00EF4561" w:rsidP="00EF4561">
      <w:pPr>
        <w:spacing w:line="244" w:lineRule="auto"/>
        <w:rPr>
          <w:sz w:val="28"/>
          <w:szCs w:val="28"/>
        </w:rPr>
      </w:pPr>
    </w:p>
    <w:p w:rsidR="00EF4561" w:rsidRDefault="00EF4561" w:rsidP="00EF4561">
      <w:pPr>
        <w:spacing w:line="244" w:lineRule="auto"/>
        <w:jc w:val="both"/>
        <w:rPr>
          <w:sz w:val="28"/>
          <w:szCs w:val="28"/>
        </w:rPr>
      </w:pP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179 Бюджетного Кодекса Российском Федерации, в целях формирования единых требований и подходов к принятию решений о разработке, формировании и реализации долгосрочных целевых программ, постановляю:</w:t>
      </w: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принятия решения о разработке долгосрочных целевых программ 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их формирования и реализации согласно приложению № 1.</w:t>
      </w: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проведения и критерии оценки эффективности реализации долгосрочных целевых программ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согласно приложению № 2.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Разработать и принять порядки в отношении долгосрочных целевых программ  с 1 апреля 2013 г.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постановления оставляю за собой.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образования:  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EF4561" w:rsidRDefault="00EF4561" w:rsidP="00EF4561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F4561" w:rsidRDefault="00EF4561" w:rsidP="00EF456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F4561" w:rsidRDefault="00EF4561" w:rsidP="00EF456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от   30.03.2013  № 27</w:t>
      </w: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разработке долгосрочных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целевых программ, их формирования и реализации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со статьей 179 Бюджетного Кодекса Российском Федерации, в целях формирования единых требований и подходов к принятию решений о разработке, формировании и реализации долгосрочных целевых программ, постановляю:</w:t>
      </w:r>
    </w:p>
    <w:p w:rsidR="00EF4561" w:rsidRDefault="00EF4561" w:rsidP="00EF4561">
      <w:pPr>
        <w:spacing w:line="244" w:lineRule="auto"/>
        <w:ind w:firstLine="709"/>
        <w:jc w:val="both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К долгосрочным целевым программам относятся программы на срок более одного года, рассчитанные на реализацию в течение ряда лет.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Долгосрочные целевые программы поселения – увязанные по ресурсам, исполнителям и срокам осуществления мероприятий, направленных на решение приоритетных социально-экономических, экологических и других важнейших задач и достижение требуемого конечного результата в установленные сроки.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Порядка используются следующие понятия: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долгосрочной целевой программы поселения – орган местного самоуправления поселения, ответственный за разработку, утверждение и реализацию программы; 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долгосрочной целевой программы поселения – муниципальный заказчик программы, на которого возложена разработка долгосрочной целевой программы, либо привлекаемые на конкурсной основе в соответствии с нормами действующего законодательства;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долгосрочной целевой программы поселения – орган местного самоуправления поселения и учреждения, которые являются получателями бюджетных средств и имеют законодательно подтвержденное право на выполнение соответствующих полномочий;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– количественные показатели, характеризующие степень достижения целей долгосрочной целевой программы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Цель долгосрочной целевой программы поселения (далее также – программа) должна соответствовать целям и приоритетам социально-экономического развития поселения, прогнозам развития потребностей и финансовых ресурсов, результатам анализа экономического, социального и экологического состояния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Долгосрочные целевые программы поселения должны быть сосредоточены на реализации наиболее важных для поселения проектов и мероприятий, направленных на решение системных проблем в соответствии с полномочиями органа местного самоуправления поселения, определенными федеральным и областным законодательством.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Долгосрочная целевая программа поселения может включать в себя ведомственные целевые программы (подпрограммы), направленные на решение системных проблем и достижение цели долгосрочной целевой программы поселения. Долгосрочная целевая программа может включать также финансовое обеспечение муниципального задания.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внесение в долгосрочные целевые программы поселения мероприятий, аналогичных предусмотренных в других долгосрочных целевых программах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также внесение в долгосрочные целевые программы поселения мероприятий самостоятельных ведомственных целевых программ.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Разработка и реализация долгосрочных целевых программ поселения включают в себя следующие этапы: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проблем для программной разработки и принятие решения о разработке долгосрочной целевой программы поселения;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проекта долгосрочной целевой программы, поселения</w:t>
      </w:r>
      <w:r>
        <w:rPr>
          <w:sz w:val="28"/>
          <w:szCs w:val="28"/>
        </w:rPr>
        <w:br/>
        <w:t>ее согласование и утверждение;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долгосрочной целевой программы поселения и контроль за ходом ее выполнения.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Отбор проблем для программной разработки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принятие решения о разработке долгосрочной целевой программы поселения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Инициаторами разработки проекта долгосрочной целевой программы могут выступать Глава поселения, орган местного самоуправления поселения, Собрание депутатов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Отбор проблем для программной разработки осуществляется органом местного самоуправления поселения, на который возложены координация и регулирование в соответствующей сфере деятельности,</w:t>
      </w:r>
      <w:r>
        <w:rPr>
          <w:sz w:val="28"/>
          <w:szCs w:val="28"/>
        </w:rPr>
        <w:br/>
        <w:t>и определяется следующими факторами: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и актуальность проблемы для поселения;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сопряженность проблемы с проблемами, решаемыми посредством областных целевых программ;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повышения эффективности деятельности органа местного самоуправления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Орган местного самоуправления поселения, на который возложены координация и регулирование в соответствующий сфере деятельности, в случае согласия Главы поселения на разработку долгосрочной целевой программы готовит проект распоряжения Администрации поселения о разработке соответствующей программы 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>
        <w:rPr>
          <w:sz w:val="28"/>
          <w:szCs w:val="28"/>
        </w:rPr>
        <w:t xml:space="preserve"> Администрации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Администрации поселения о разработке долгосрочной целевой программы устанавливаются: наименование долгосрочной целевой программы, муниципальный, источник финансирования.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Муниципальный заказчик осуществляет разработку долгосрочной целевой программы поселения, как правило самостоятельно.  </w:t>
      </w: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  Муниципальный заказчик программы  на этапе формирования программы или внесения изменений в действующую программу представляет 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Реестр</w:t>
        </w:r>
      </w:hyperlink>
      <w:r>
        <w:rPr>
          <w:sz w:val="28"/>
          <w:szCs w:val="28"/>
        </w:rPr>
        <w:t xml:space="preserve"> инвестиционных проектов (объекты строительства, реконструкции, капитального ремонта), включаемый в долгосрочную целевую программу </w:t>
      </w:r>
      <w:r>
        <w:rPr>
          <w:sz w:val="28"/>
          <w:szCs w:val="28"/>
        </w:rPr>
        <w:lastRenderedPageBreak/>
        <w:t xml:space="preserve">(приложение № 1 к настоящему Порядку) и который является неотъемлемой частью долгосрочной целевой программы. 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3. Формирование и утверждение долгосрочной целевой программы</w:t>
      </w: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  Муниципальный заказчик  долгосрочной целевой программы, определенный распоряжением Администрации поселения, несет ответственность за подготовку долгосрочной целевой программы; согласовывает с основными заинтересованными участниками долгосрочной целевой программы возможные сроки выполнения программных мероприятий, объемы и источники финансирования; организует согласование проекта долгосрочной целевой программы и представление его на рассмотрение Главе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3.2.Долгосрочная целевая программа состоит из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паспорта</w:t>
        </w:r>
      </w:hyperlink>
      <w:r>
        <w:rPr>
          <w:sz w:val="28"/>
          <w:szCs w:val="28"/>
        </w:rPr>
        <w:t xml:space="preserve"> (приложение № 2 к настоящему Порядку) и следующих разделов: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раздел: содержание проблемы и обоснование необходимости ее решения программными методами;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раздел: основные цели и задачи, сроки и этапы реализации долгосрочной целевой программы, а также целевые показатели;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раздел: система программных мероприятий, в том числе ресурсное обеспечение долгосрочной целевой программы, с перечнем мероприятий с разбивкой по годам, источникам и направлениям финансирования. Система программных мероприятий должна содержать также мероприятия, направленные на реализацию экономических, организационных, информационных, образовательных и других направлений деятельности в области энергосбережения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раздел: нормативное обеспечение;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раздел: механизм реализации долгосрочной целевой программы, включая организацию управления долгосрочной целевой программой и контроль за ходом ее реализации;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шестой раздел: оценка эффективности реализации долгосрочной целевой программы. Оценка эффективности реализации долгосрочной целевой программы осуществляется с учетом достижения показателей и критериев оценки эффективности мероприятий по энергосбережению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К содержанию разделов долгосрочной целевой программы предъявляются следующие требования.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поселения, целесообразности программного решения проблемы, а также обоснование необходимости решения проблемы программно-целевым методом и анализ различных вариантов этого решения, в том числе описание основных рисков, связанных с программно-целевым методом решения проблемы.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раздел должен содержать развернутые формулировки целей и задач программы с указанием целевых показателей.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целям программы: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специфичность (цели должны соответствовать компетенции государственных заказчиков программы);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достижимость (цели должны быть потенциально достижимы);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измеримость (достижение цели можно проверить, в том числе и прежде всего с помощью учитываемых количественных показателей);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релевантность (наличие четкой связи цели с основной деятельностью органа исполнительной власти</w:t>
      </w:r>
      <w:r w:rsidR="00A4595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поселения).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следует дать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индикаторов и показателей для каждого этапа, а также условия досрочного прекращения реализации долгосрочной целевой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раздел должен содержать перечень мероприятий, которые предлагается реализовать для решения задач долгосрочной целевой программы и достижения поставленных целей, а также информацию о необходимых для реализации каждого мероприятия ресурсах (с указанием источников финансирования) и сроках. Программные мероприятия должны быть увязаны по срокам и ресурсам и обеспечивать решение задач долгосрочной целевой программы. В рамках решения задачи по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программные мероприятия должны содержать также меры, направленные на создание условий для достижения лучших показателей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должны быть конкретными, направленными на получение конечного результата, подлежащего оценке.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объектам капитального строительства, реконструкции, капитального ремонта программные мероприятия должны иметь проектную документацию, утвержденную в установленном порядке. Наличие заключения государственной (негосударственной) экспертизы предусматривается по проектной документации на объекты капитального строительства, реконструкции, капитального ремонта в соответствии с требованиями действующего законодательства.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долгосрочную целевую программу допускается включение объекта капитального строительства, реконструкции, капитального ремонта,</w:t>
      </w:r>
      <w:r>
        <w:rPr>
          <w:sz w:val="28"/>
          <w:szCs w:val="28"/>
        </w:rPr>
        <w:br/>
        <w:t>на который не разработана проектная документация в следующих случаях: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капитального строительства, реконструкции, капитального ремонта включен в областную целевую программу, в соответствии с которой требуется его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поселения;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вновь начинаемому объекту капитального строительства, реконструкции, капитального ремонта в долгосрочной целевой программе первоначально предусмотрены ассигнования на разработку проектной документации, а в последующие годы – финансирование данного инвестиционного проекта. 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следует дать обоснование ресурсного обеспечения долгосрочной целевой программы, необходимого для реализации программы,</w:t>
      </w:r>
      <w:r>
        <w:rPr>
          <w:sz w:val="28"/>
          <w:szCs w:val="28"/>
        </w:rPr>
        <w:br/>
        <w:t>а также сроков и источников финансирования, включая сведения о распределении объемов и источников ее финансирования по годам. Кроме того, раздел должен включать в себя обоснование возможности привлечения (помимо средств бюджета  поселения) средств федеральных и областных бюджетов, внебюджетных средств для реализации программных мероприятий, а также описание механизмов привлечения этих средств, если таковые средства привлекаются.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четвертом разделе следует изложить перечень нормативных правовых актов, принятие которых необходимо для достижения целей реализации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пятому разделу изложены в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разделе 5</w:t>
        </w:r>
      </w:hyperlink>
      <w:r>
        <w:rPr>
          <w:sz w:val="28"/>
          <w:szCs w:val="28"/>
        </w:rPr>
        <w:t xml:space="preserve"> настоящего Порядка.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шестом разделе в количественном выражении описываются конечные результаты, которые должны быть достигнуты от реализации программных мероприятий, а также приводятся критерии оценки эффективности программы,</w:t>
      </w:r>
      <w:r>
        <w:rPr>
          <w:sz w:val="28"/>
          <w:szCs w:val="28"/>
        </w:rPr>
        <w:br/>
        <w:t>в том числе оценка эффективности расходования бюджетных средств.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должен содержать общую оценку вклада долгосрочной целевой программы в экономическое развитие, а также оценку эффективности расходования бюджетных средств. Оценка эффективности осуществляется по годам в течение всего срока реализации программы. При оценке эффективности реализации долгосрочной целевой программы используются в обязательном порядке критерии оценки эффективности мероприятий по энергосбережению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долгосрочной целевой программы разрабатывается муниципальными заказчиками  с учетом специфики программы и является отдельным приложением к постановлению, утверждающему программу.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К проекту долгосрочной целевой программы, финансирование мероприятий которой предусматривается за счет внебюджетных источников, должны быть приложены: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бизнес-планы коммерческих инвестиционных проектов, включаемых в состав проекта долгосрочной целевой программы;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намерениях между государственным заказчиком программы и организациями, подтверждающие финансирование долгосрочной целевой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При включении в программу объектов капитального строительства инвестиционные проекты, финансирование которых планируется осуществлять за счет средств бюджета поселения, подлежат проверке на предмет эффективности использования направляемых на капитальные вложения средств бюджета поседения в порядке, установленном федеральными и областными нормативными правовыми актами.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 Финансирование долгосрочной целевой программы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Объем бюджетных ассигнований на реализацию долгосрочных целевых программ утверждается решением Собрания депутатов о бюджете в составе ведомственной структуры расходов бюджета по соответствующей каждой программе целевой статье расходов бюджета в соответствии с постановлением Администрации поселения, утвердившим программу. Средства бюджета поселения (включая безвозмездные поступления), поступающие в бюджет и включенные в долгосрочные целевые программы, отражаются в соответствии с бюджетной классификацией расходов, установленной главным администратором доходов указанных средств.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Программы, предлагаемые к финансированию начиная с очередного финансового года, подлежат утверждению Администрацией поселения не </w:t>
      </w:r>
      <w:r>
        <w:rPr>
          <w:sz w:val="28"/>
          <w:szCs w:val="28"/>
        </w:rPr>
        <w:lastRenderedPageBreak/>
        <w:t>позднее одного месяца до дня внесения проекта решения о бюджете поселения в Собрание депутатов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Источниками финансирования долгосрочных целевых программ являются средства бюджета поселения, а также могут являться средства областного бюджета, внебюджетные средства.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Финансирование долгосрочных целевых программ за счет средств бюджета поселения осуществляется в объемах, утвержденных решением о бюджете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отражаются в долгосрочных целевых программах поселения при условии отражения их в областном законе о бюджете и иных нормативных правовых актах.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бюджетов, предусмотренные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объектам и направлениям за счет субсидий областного бюджета, отражаются в областных долгосрочных целевых программах в объеме не ниже установленного Правительством Ростовской области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местным бюджетам в полном объеме отражаются в областных долгосрочных целевых программах с определением условий их предоставления и методики расчета.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внебюджетным источникам, привлекаемым для финансирования долгосрочных целевых программ, относятся взносы участников долгосрочной целевой программы, включая предприятия и организации всех форм собственности; кредиты банков; средства внебюджетных фондов; общественных организаций и физических лиц, и другие поступления.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Планируемое финансирование программы из внебюджетных источников должно иметь документальное подтверждение участников программы, обеспечивающих дополнительные источники финансирования.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По результатам оценки эффективности реализации долгосрочных целевых программ Администрацией поседения</w:t>
      </w:r>
      <w:r>
        <w:rPr>
          <w:sz w:val="28"/>
          <w:szCs w:val="28"/>
        </w:rPr>
        <w:br/>
        <w:t>не позднее чем за один месяц до дня внесения проекта решения о бюджете в Собрание депутатов может быть принято решение о сокращении (увеличении), начиная с очередного финансового года, бюджетных ассигнований на реализацию соответствующей долгосрочной целевой программы или о досрочном прекращении ее реализации.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сокращении бюджетных ассигнований или досрочном прекращении реализации долгосрочной целевой программы и при наличии заключенных во исполнение соответствующей долгосрочной целевой программы муниципальных контрактов в бюджете поселения предусматриваются бюджетные ассигнования на исполнение расходных обязательств поселения, вытекающих из указанных контрактов, по которым сторонами не достигнуто соглашение об их прекращении.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Объекты капитального строительства, реконструкции и капитального ремонта муниципальной собственности поселения в форме капитальных вложений, предусмотренные в программах, включаются в инвестиционную программу поселения в порядке, установленном нормативными правовыми актами поселения.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5. Управление реализацией долгосрочной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целевой программы и контроль за ходом ее выполнения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 Формы и методы организации управления реализацией долгосрочной целевой программы определяются муниципальным заказчиком.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Руководитель органа исполнительной власти поселения, определенный муниципальным заказчиком  долгосрочной целевой программы, является руководителем программы. Руководитель долгосрочной целевой программы несет персональную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Реализация долгосрочной целевой программы осуществляется на основе: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</w:t>
      </w:r>
      <w:r>
        <w:rPr>
          <w:sz w:val="28"/>
          <w:szCs w:val="28"/>
        </w:rPr>
        <w:br/>
        <w:t xml:space="preserve">в соответствии с Федеральным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21.07.2005 № 94-ФЗ «О размещении заказов на поставки товаров, выполнение работ, оказание услуг для государственных и муниципальных нужд»;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условий, порядка и правил, утвержденных федеральными и областными нормативными правовыми актами.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Муниципальные заказчики долгосрочных целевых программ с учетом выделяемых на реализацию программ финансовых средств ежегодно уточняют целевые показатели и затраты по программным мероприятиям, механизм реализации программ деятельности главных распорядителей средств бюджета поселения в установленном порядке.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Муниципальные заказчики долгосрочных целевых программ направляют: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(за I – III кварталы соответственно), до 15-го числа месяца, следующего за отчетным периодом,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отчет</w:t>
        </w:r>
      </w:hyperlink>
      <w:r>
        <w:rPr>
          <w:sz w:val="28"/>
          <w:szCs w:val="28"/>
        </w:rPr>
        <w:t xml:space="preserve"> по форме согласно приложению № 3 к настоящему Порядку;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pacing w:val="-2"/>
          <w:kern w:val="28"/>
          <w:sz w:val="28"/>
          <w:szCs w:val="28"/>
        </w:rPr>
        <w:t>ежегодно, в срок</w:t>
      </w:r>
      <w:r>
        <w:rPr>
          <w:sz w:val="28"/>
          <w:szCs w:val="28"/>
        </w:rPr>
        <w:t xml:space="preserve"> не позднее 1 апреля года, следующего за отчетным периодом</w:t>
      </w:r>
      <w:r>
        <w:rPr>
          <w:spacing w:val="-2"/>
          <w:kern w:val="28"/>
          <w:sz w:val="28"/>
          <w:szCs w:val="28"/>
        </w:rPr>
        <w:t xml:space="preserve">, следующего за отчетным периодом, </w:t>
      </w:r>
      <w:r>
        <w:rPr>
          <w:sz w:val="28"/>
          <w:szCs w:val="28"/>
        </w:rPr>
        <w:t>– отчеты о ходе работ по долгосрочным целевым программам, а также об эффективности использования финансовых средств.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ходе работ по долгосрочной целевой программе за год (далее – годовой отчет) должен содержать: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в соответствии с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приложениями № 4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5 к настоящему Порядку;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реализации долгосрочной целевой программы за отчетный год (степень выполнения программных мероприятий);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наличии, объемах и состоянии незавершенного строительства;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неосвоенных в течение финансового года бюджетных средствах (по источникам финансирования) с указанием причины их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неосвоения</w:t>
      </w:r>
      <w:proofErr w:type="spellEnd"/>
      <w:r>
        <w:rPr>
          <w:sz w:val="28"/>
          <w:szCs w:val="28"/>
        </w:rPr>
        <w:t>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эффективности реализации долгосрочных целевых </w:t>
      </w:r>
      <w:r>
        <w:rPr>
          <w:spacing w:val="-2"/>
          <w:kern w:val="28"/>
          <w:sz w:val="28"/>
          <w:szCs w:val="28"/>
        </w:rPr>
        <w:t xml:space="preserve">программ в соответствии с требованиями, определенными </w:t>
      </w:r>
      <w:hyperlink r:id="rId14" w:history="1">
        <w:r>
          <w:rPr>
            <w:rStyle w:val="a3"/>
            <w:color w:val="auto"/>
            <w:spacing w:val="-2"/>
            <w:kern w:val="28"/>
            <w:sz w:val="28"/>
            <w:szCs w:val="28"/>
            <w:u w:val="none"/>
          </w:rPr>
          <w:t>Порядком</w:t>
        </w:r>
      </w:hyperlink>
      <w:r>
        <w:rPr>
          <w:spacing w:val="-2"/>
          <w:kern w:val="28"/>
          <w:sz w:val="28"/>
          <w:szCs w:val="28"/>
        </w:rPr>
        <w:t xml:space="preserve"> проведения,</w:t>
      </w:r>
      <w:r>
        <w:rPr>
          <w:sz w:val="28"/>
          <w:szCs w:val="28"/>
        </w:rPr>
        <w:t xml:space="preserve"> и критериями оценки эффективности реализации долгосрочных целевых программ (приложение № 2 к настоящему постановлению);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степени достижения запланированных показателей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 Сектор экономики и финансов на основании годовых отчетов готовит сводную аналитическую записку об эффективности реализации долгосрочных целевых программ в части уровня освоения ассигнований, предусмотренных на реализацию программ, степени достижения целевых показателей долгосрочных целевых программ и направляет на рассмотрение Главе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По результатам рассмотрения сводной аналитической записки Глава поселении принимает решение о целесообразности дальнейшей реализации долгосрочных целевых программ, в том числе: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корректировке действующих долгосрочных целевых программ;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реализации действующих долгосрочных целевых программ с приостановлением финансирования из бюджета поселения;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реализации действующих долгосрочных целевых программ с исключением расходов на их реализацию.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В случае принятия решения о корректировке, приостановлении либо прекращении реализации действующих долгосрочных целевых программ муниципальный заказчик вносит соответствующий проект постановления Администрации поселения в соответствии с 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>
        <w:rPr>
          <w:sz w:val="28"/>
          <w:szCs w:val="28"/>
        </w:rPr>
        <w:t>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 По долгосрочной целевой программе, срок реализации которой завершается в отчетном году, главный распорядитель средств бюджета поселения – муниципальный заказчик подготавливает и представляет отчет о ходе работ по долгосрочной целевой программе и об эффективности использования финансовых средств за весь период ее реализации на рассмотрение Главе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 Муниципальный заказчик  долгосрочной целевой программы вносит проект постановления Администрации поселения об утверждении отчета о реализации долгосрочной целевой программы за год, за весь период действия программы (с разбивкой по годам реализации) в соответствии с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>
        <w:rPr>
          <w:sz w:val="28"/>
          <w:szCs w:val="28"/>
        </w:rPr>
        <w:t xml:space="preserve"> Администрации поселения.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за весь период реализации долгосрочной целевой программы должен отвечать требованиям, определенным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пунктом 5.5</w:t>
        </w:r>
      </w:hyperlink>
      <w:r>
        <w:rPr>
          <w:sz w:val="28"/>
          <w:szCs w:val="28"/>
        </w:rPr>
        <w:t xml:space="preserve"> настоящего раздела.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работ по долгосрочной целевой программе по результатам за год, за весь период действия программы подлежат утверждению постановлением Администрации поселения не позднее одного месяца</w:t>
      </w:r>
      <w:r>
        <w:rPr>
          <w:sz w:val="28"/>
          <w:szCs w:val="28"/>
        </w:rPr>
        <w:br/>
        <w:t>до дня внесения отчета об исполнении бюджета поселения в Собрание депутатов поселения.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</w:rPr>
      </w:pPr>
    </w:p>
    <w:p w:rsidR="00EF4561" w:rsidRDefault="00EF4561" w:rsidP="00EF4561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№ 1</w:t>
      </w:r>
    </w:p>
    <w:p w:rsidR="00EF4561" w:rsidRDefault="00EF4561" w:rsidP="00EF45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F4561" w:rsidRDefault="00EF4561" w:rsidP="00EF45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разработке долгосрочных целевых программ, их формирования и реализации</w:t>
      </w: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инвестиционных проектов (объекты строительства,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реконструкции, капитального ремонта), включаемых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долгосрочную целевую программу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4191"/>
        <w:gridCol w:w="2410"/>
        <w:gridCol w:w="2749"/>
      </w:tblGrid>
      <w:tr w:rsidR="00EF4561" w:rsidTr="00EF4561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инвестиционного проекта (объекта капитального строительства, реконструкции, капитального ремонта)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 инвестиционного проекта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положительного заключения государственной экспертизы</w:t>
            </w:r>
          </w:p>
        </w:tc>
      </w:tr>
      <w:tr w:rsidR="00EF4561" w:rsidTr="00EF4561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561" w:rsidTr="00EF4561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F4561" w:rsidRDefault="00EF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 по объектам</w:t>
            </w:r>
          </w:p>
        </w:tc>
      </w:tr>
    </w:tbl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pageBreakBefore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F4561" w:rsidRDefault="00EF4561" w:rsidP="00EF45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F4561" w:rsidRDefault="00EF4561" w:rsidP="00EF45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разработке долгосрочных целевых программ, их формирования и реализации</w:t>
      </w: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долгосрочной целевой программы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программы ______________________________________________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разработки программы 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F4561" w:rsidRDefault="00EF4561" w:rsidP="00EF4561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(наименование, номер и дата распоряжения Администрации поселения)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заказчик программы 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программы ________________________________________________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 ______________________________________________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программы ____________________________________________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программы, перечень подпрограмм, основных направлений и мероприятий _________________________________________________________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_______________________________________________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программы 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программы (целевые показатели)</w:t>
      </w: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организации контроля за исполнением программы __________________</w:t>
      </w:r>
    </w:p>
    <w:p w:rsidR="00EF4561" w:rsidRDefault="00EF4561" w:rsidP="00EF4561">
      <w:pPr>
        <w:jc w:val="both"/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  <w:sectPr w:rsidR="00EF4561">
          <w:pgSz w:w="11907" w:h="16840"/>
          <w:pgMar w:top="709" w:right="851" w:bottom="142" w:left="1304" w:header="720" w:footer="720" w:gutter="0"/>
          <w:cols w:space="720"/>
        </w:sectPr>
      </w:pPr>
    </w:p>
    <w:p w:rsidR="00EF4561" w:rsidRDefault="00EF4561" w:rsidP="00EF4561">
      <w:pPr>
        <w:spacing w:line="228" w:lineRule="auto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F4561" w:rsidRDefault="00EF4561" w:rsidP="00EF4561">
      <w:pPr>
        <w:spacing w:line="228" w:lineRule="auto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F4561" w:rsidRDefault="00EF4561" w:rsidP="00EF4561">
      <w:pPr>
        <w:spacing w:line="228" w:lineRule="auto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разработке долгосрочных целевых программ, их формирования и реализации</w:t>
      </w:r>
    </w:p>
    <w:p w:rsidR="00EF4561" w:rsidRDefault="00EF4561" w:rsidP="00EF4561">
      <w:pPr>
        <w:spacing w:line="228" w:lineRule="auto"/>
        <w:jc w:val="center"/>
        <w:rPr>
          <w:sz w:val="28"/>
          <w:szCs w:val="28"/>
        </w:rPr>
      </w:pPr>
    </w:p>
    <w:p w:rsidR="00EF4561" w:rsidRDefault="00EF4561" w:rsidP="00EF456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F4561" w:rsidRDefault="00EF4561" w:rsidP="00EF456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финансировании и освоении проводимых программных мероприятий</w:t>
      </w:r>
    </w:p>
    <w:p w:rsidR="00EF4561" w:rsidRDefault="00EF4561" w:rsidP="00EF456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EF4561" w:rsidRDefault="00EF4561" w:rsidP="00EF456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долгосрочной целевой программы)</w:t>
      </w:r>
    </w:p>
    <w:p w:rsidR="00EF4561" w:rsidRDefault="00EF4561" w:rsidP="00EF4561">
      <w:pPr>
        <w:spacing w:line="228" w:lineRule="auto"/>
        <w:jc w:val="center"/>
        <w:rPr>
          <w:sz w:val="8"/>
          <w:szCs w:val="8"/>
        </w:rPr>
      </w:pPr>
    </w:p>
    <w:p w:rsidR="00EF4561" w:rsidRDefault="00EF4561" w:rsidP="00EF456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________________ 20___ г.</w:t>
      </w:r>
    </w:p>
    <w:p w:rsidR="00EF4561" w:rsidRDefault="00EF4561" w:rsidP="00EF4561">
      <w:pPr>
        <w:spacing w:line="228" w:lineRule="auto"/>
        <w:jc w:val="center"/>
        <w:rPr>
          <w:sz w:val="8"/>
          <w:szCs w:val="8"/>
        </w:rPr>
      </w:pPr>
    </w:p>
    <w:p w:rsidR="00EF4561" w:rsidRDefault="00EF4561" w:rsidP="00EF456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(представляется ежеквартально, до 15-го числа месяца,</w:t>
      </w:r>
    </w:p>
    <w:p w:rsidR="00EF4561" w:rsidRDefault="00EF4561" w:rsidP="00EF456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следующего за отчетным периодом)</w:t>
      </w:r>
    </w:p>
    <w:p w:rsidR="00EF4561" w:rsidRDefault="00EF4561" w:rsidP="00EF4561">
      <w:pPr>
        <w:spacing w:line="228" w:lineRule="auto"/>
        <w:rPr>
          <w:sz w:val="28"/>
          <w:szCs w:val="28"/>
        </w:rPr>
      </w:pPr>
    </w:p>
    <w:p w:rsidR="00EF4561" w:rsidRDefault="00EF4561" w:rsidP="00EF4561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p w:rsidR="00EF4561" w:rsidRDefault="00EF4561" w:rsidP="00EF4561">
      <w:pPr>
        <w:spacing w:line="228" w:lineRule="auto"/>
        <w:rPr>
          <w:sz w:val="8"/>
          <w:szCs w:val="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578"/>
        <w:gridCol w:w="1878"/>
        <w:gridCol w:w="1097"/>
        <w:gridCol w:w="1547"/>
        <w:gridCol w:w="2025"/>
        <w:gridCol w:w="2402"/>
        <w:gridCol w:w="1925"/>
        <w:gridCol w:w="1554"/>
        <w:gridCol w:w="2105"/>
      </w:tblGrid>
      <w:tr w:rsidR="00EF4561" w:rsidTr="00EF4561">
        <w:trPr>
          <w:cantSplit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 нения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Государст</w:t>
            </w:r>
            <w:proofErr w:type="spellEnd"/>
            <w:r>
              <w:rPr>
                <w:sz w:val="28"/>
                <w:szCs w:val="28"/>
              </w:rPr>
              <w:t xml:space="preserve">- венный заказчик – главный </w:t>
            </w:r>
            <w:proofErr w:type="spellStart"/>
            <w:r>
              <w:rPr>
                <w:sz w:val="28"/>
                <w:szCs w:val="28"/>
              </w:rPr>
              <w:t>распоря-дитель</w:t>
            </w:r>
            <w:proofErr w:type="spellEnd"/>
            <w:r>
              <w:rPr>
                <w:sz w:val="28"/>
                <w:szCs w:val="28"/>
              </w:rPr>
              <w:t xml:space="preserve"> средств бюджета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sz w:val="28"/>
                <w:szCs w:val="28"/>
              </w:rPr>
              <w:t>финанси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</w:t>
            </w:r>
          </w:p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постановлением Администрации поселения </w:t>
            </w:r>
          </w:p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ассигнований на текущий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(кассовые расходы)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8"/>
                <w:szCs w:val="28"/>
              </w:rPr>
              <w:t>неосвоения</w:t>
            </w:r>
            <w:proofErr w:type="spellEnd"/>
          </w:p>
        </w:tc>
      </w:tr>
    </w:tbl>
    <w:p w:rsidR="00EF4561" w:rsidRDefault="00EF4561" w:rsidP="00EF4561">
      <w:pPr>
        <w:spacing w:line="228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878"/>
        <w:gridCol w:w="1097"/>
        <w:gridCol w:w="1547"/>
        <w:gridCol w:w="2025"/>
        <w:gridCol w:w="2402"/>
        <w:gridCol w:w="1925"/>
        <w:gridCol w:w="1554"/>
        <w:gridCol w:w="2105"/>
      </w:tblGrid>
      <w:tr w:rsidR="00EF4561" w:rsidTr="00EF4561">
        <w:trPr>
          <w:cantSplit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4561" w:rsidTr="00EF4561">
        <w:trPr>
          <w:cantSplit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№ 1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№ 2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 по мероприятиям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pageBreakBefore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F4561" w:rsidRDefault="00EF4561" w:rsidP="00EF456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F4561" w:rsidRDefault="00EF4561" w:rsidP="00EF456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разработке долгосрочных целевых программ, их формирования и реализации</w:t>
      </w: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финансировании и освоении проводимых программных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________________________________________________</w:t>
      </w:r>
    </w:p>
    <w:p w:rsidR="00EF4561" w:rsidRDefault="00EF4561" w:rsidP="00EF45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(наименование долгосрочной целевой программы)</w:t>
      </w:r>
    </w:p>
    <w:p w:rsidR="00EF4561" w:rsidRDefault="00EF4561" w:rsidP="00EF4561">
      <w:pPr>
        <w:jc w:val="center"/>
        <w:rPr>
          <w:sz w:val="8"/>
          <w:szCs w:val="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«______» ___________ 20 ___ г.</w:t>
      </w:r>
    </w:p>
    <w:p w:rsidR="00EF4561" w:rsidRDefault="00EF4561" w:rsidP="00EF4561">
      <w:pPr>
        <w:jc w:val="center"/>
        <w:rPr>
          <w:sz w:val="8"/>
          <w:szCs w:val="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(представляется по итогам года, не позднее 1 апреля,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следующего за отчетным периодом)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p w:rsidR="00EF4561" w:rsidRDefault="00EF4561" w:rsidP="00EF4561">
      <w:pPr>
        <w:rPr>
          <w:sz w:val="8"/>
          <w:szCs w:val="8"/>
        </w:rPr>
      </w:pPr>
    </w:p>
    <w:tbl>
      <w:tblPr>
        <w:tblW w:w="5100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081"/>
        <w:gridCol w:w="559"/>
        <w:gridCol w:w="1005"/>
        <w:gridCol w:w="859"/>
        <w:gridCol w:w="765"/>
        <w:gridCol w:w="954"/>
        <w:gridCol w:w="559"/>
        <w:gridCol w:w="1005"/>
        <w:gridCol w:w="859"/>
        <w:gridCol w:w="765"/>
        <w:gridCol w:w="954"/>
        <w:gridCol w:w="559"/>
        <w:gridCol w:w="1005"/>
        <w:gridCol w:w="859"/>
        <w:gridCol w:w="765"/>
        <w:gridCol w:w="954"/>
        <w:gridCol w:w="1485"/>
      </w:tblGrid>
      <w:tr w:rsidR="00EF4561" w:rsidTr="00EF4561">
        <w:trPr>
          <w:cantSplit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F4561" w:rsidRDefault="00EF456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ассигнований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 об утверждении Программы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________ год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(кассовые расходы)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неосвоенных средств и причины их </w:t>
            </w:r>
            <w:proofErr w:type="spellStart"/>
            <w:r>
              <w:rPr>
                <w:sz w:val="24"/>
                <w:szCs w:val="24"/>
              </w:rPr>
              <w:t>неосвоения</w:t>
            </w:r>
            <w:proofErr w:type="spellEnd"/>
            <w:r>
              <w:rPr>
                <w:sz w:val="24"/>
                <w:szCs w:val="24"/>
              </w:rPr>
              <w:t xml:space="preserve"> (по источни</w:t>
            </w:r>
            <w:r>
              <w:rPr>
                <w:sz w:val="24"/>
                <w:szCs w:val="24"/>
              </w:rPr>
              <w:softHyphen/>
              <w:t>кам финан</w:t>
            </w:r>
            <w:r>
              <w:rPr>
                <w:sz w:val="24"/>
                <w:szCs w:val="24"/>
              </w:rPr>
              <w:softHyphen/>
              <w:t>сирования)</w:t>
            </w:r>
          </w:p>
        </w:tc>
      </w:tr>
      <w:tr w:rsidR="00EF4561" w:rsidTr="00EF4561">
        <w:trPr>
          <w:cantSplit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все-го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ральный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softHyphen/>
              <w:t>ст-ной</w:t>
            </w:r>
            <w:proofErr w:type="spellEnd"/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softHyphen/>
              <w:t>бюд-жетные</w:t>
            </w:r>
            <w:proofErr w:type="spellEnd"/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все-го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ральный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softHyphen/>
              <w:t>ст-ной</w:t>
            </w:r>
            <w:proofErr w:type="spellEnd"/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softHyphen/>
              <w:t>бюд-жетные</w:t>
            </w:r>
            <w:proofErr w:type="spellEnd"/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все-го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ральный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softHyphen/>
              <w:t>ст-ной</w:t>
            </w:r>
            <w:proofErr w:type="spellEnd"/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</w:t>
            </w:r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softHyphen/>
              <w:t>бюд-жетные</w:t>
            </w:r>
            <w:proofErr w:type="spellEnd"/>
          </w:p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</w:tr>
    </w:tbl>
    <w:p w:rsidR="00EF4561" w:rsidRDefault="00EF4561" w:rsidP="00EF4561">
      <w:pPr>
        <w:rPr>
          <w:sz w:val="2"/>
          <w:szCs w:val="2"/>
        </w:rPr>
      </w:pPr>
    </w:p>
    <w:tbl>
      <w:tblPr>
        <w:tblW w:w="5100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081"/>
        <w:gridCol w:w="559"/>
        <w:gridCol w:w="1005"/>
        <w:gridCol w:w="859"/>
        <w:gridCol w:w="765"/>
        <w:gridCol w:w="954"/>
        <w:gridCol w:w="559"/>
        <w:gridCol w:w="1005"/>
        <w:gridCol w:w="859"/>
        <w:gridCol w:w="765"/>
        <w:gridCol w:w="954"/>
        <w:gridCol w:w="559"/>
        <w:gridCol w:w="1005"/>
        <w:gridCol w:w="859"/>
        <w:gridCol w:w="765"/>
        <w:gridCol w:w="954"/>
        <w:gridCol w:w="1485"/>
      </w:tblGrid>
      <w:tr w:rsidR="00EF4561" w:rsidTr="00EF4561">
        <w:trPr>
          <w:cantSplit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F4561" w:rsidTr="00EF4561">
        <w:trPr>
          <w:cantSplit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</w:t>
            </w:r>
            <w:r>
              <w:rPr>
                <w:sz w:val="24"/>
                <w:szCs w:val="24"/>
              </w:rPr>
              <w:softHyphen/>
              <w:t>грамме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под-прог-рамме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>приятие №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 xml:space="preserve">приятие </w:t>
            </w:r>
          </w:p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1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61" w:rsidRDefault="00EF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 по мероприятиям</w:t>
            </w:r>
          </w:p>
        </w:tc>
      </w:tr>
    </w:tbl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  <w:sectPr w:rsidR="00EF4561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EF4561" w:rsidRDefault="00EF4561" w:rsidP="00EF45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EF4561" w:rsidRDefault="00EF4561" w:rsidP="00EF45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F4561" w:rsidRDefault="00EF4561" w:rsidP="00EF456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разработке долгосрочных целевых программ, их формирования и реализации</w:t>
      </w: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568"/>
        <w:gridCol w:w="1352"/>
        <w:gridCol w:w="1216"/>
        <w:gridCol w:w="1216"/>
        <w:gridCol w:w="1216"/>
        <w:gridCol w:w="1757"/>
      </w:tblGrid>
      <w:tr w:rsidR="00EF4561" w:rsidTr="00EF4561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r>
              <w:rPr>
                <w:sz w:val="28"/>
                <w:szCs w:val="28"/>
              </w:rPr>
              <w:t>изме-рения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EF4561" w:rsidTr="00EF4561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Про-граммы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  <w:r>
              <w:rPr>
                <w:sz w:val="28"/>
                <w:szCs w:val="28"/>
              </w:rPr>
              <w:t xml:space="preserve"> Про- граммы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  <w:r>
              <w:rPr>
                <w:sz w:val="28"/>
                <w:szCs w:val="28"/>
              </w:rPr>
              <w:t xml:space="preserve"> Про- граммы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так далее по годам реализации Программы</w:t>
            </w:r>
          </w:p>
        </w:tc>
      </w:tr>
      <w:tr w:rsidR="00EF4561" w:rsidTr="00EF4561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4561" w:rsidTr="00EF4561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результативности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результативности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4561" w:rsidRDefault="00EF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результативности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4561" w:rsidRDefault="00EF4561">
            <w:pPr>
              <w:rPr>
                <w:sz w:val="28"/>
                <w:szCs w:val="28"/>
              </w:rPr>
            </w:pPr>
          </w:p>
        </w:tc>
      </w:tr>
    </w:tbl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F4561" w:rsidRDefault="00EF4561" w:rsidP="00EF456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F4561" w:rsidRDefault="00EF4561" w:rsidP="00EF456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</w:t>
      </w:r>
    </w:p>
    <w:p w:rsidR="00EF4561" w:rsidRDefault="00EF4561" w:rsidP="00EF4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</w:t>
      </w:r>
    </w:p>
    <w:p w:rsidR="00EF4561" w:rsidRDefault="00EF4561" w:rsidP="00EF4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 30.03.2013 № 27</w:t>
      </w: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и критерии оценки эффективности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долгосрочных целевых программ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Порядок проведения и критерии оценки эффективности реализации долгосрочных целевых программ определяют правила проведения ежегодной оценки эффективности мероприятий долгосрочных целевых программ (далее также – программа).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Оценка эффективности долгосрочных целевых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целевого характера бюджетных средств.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Оценка эффективности реализации долгосрочных целевых программ осуществляется муниципальным заказчиком  программы по годам в течение всего срока реализации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Муниципальный заказчик программы в составе ежегодного отчета о ходе работ по долгосрочной целевой программе представляет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информацию</w:t>
        </w:r>
      </w:hyperlink>
      <w:r>
        <w:rPr>
          <w:sz w:val="28"/>
          <w:szCs w:val="28"/>
        </w:rPr>
        <w:t xml:space="preserve"> об оценке эффективности реализации долгосрочной целевой программы по форме в соответствии с приложением к настоящему Порядку.</w:t>
      </w:r>
    </w:p>
    <w:p w:rsidR="00EF4561" w:rsidRDefault="00EF4561" w:rsidP="00EF45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представляет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Для проведения оценки эффективности реализации долгосрочной целевой программы муниципальный заказчик программы использует целевые показатели, содержащиеся в паспорте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оценки эффективности реализации долгосрочных целевых программ осуществляется сопоставление значений достигнутых показателей со значениями показателей, содержащихся в паспорте программы.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Оценка эффективности реализации долгосрочных целевых программ должна содержать общую оценку вклада долгосрочной целевой программы в экономическое развитие поселения, а также оценку эффективности расходования бюджетных средств. 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вклада долгосрочной целевой программы в экономическое развитие поселения производится по следующим направлениям: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степень достижения целей;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степень соответствия запланированному уровню затрат.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Бюджетная эффективность долгосрочной целевой программы определяется как изменение финансовых поступлений в бюджеты всех уровней вследствие реализации долгосрочной целевой программы и изменение объема и состава расходных обязательств.</w:t>
      </w:r>
    </w:p>
    <w:p w:rsidR="00EF4561" w:rsidRDefault="00EF4561" w:rsidP="00E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 публикуются в средствах массовой информации.</w:t>
      </w: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</w:pPr>
    </w:p>
    <w:p w:rsidR="00EF4561" w:rsidRDefault="00EF4561" w:rsidP="00EF4561">
      <w:pPr>
        <w:rPr>
          <w:sz w:val="28"/>
          <w:szCs w:val="28"/>
        </w:rPr>
        <w:sectPr w:rsidR="00EF4561">
          <w:pgSz w:w="11907" w:h="16840"/>
          <w:pgMar w:top="709" w:right="851" w:bottom="1134" w:left="1304" w:header="720" w:footer="720" w:gutter="0"/>
          <w:cols w:space="720"/>
        </w:sectPr>
      </w:pPr>
    </w:p>
    <w:p w:rsidR="00EF4561" w:rsidRDefault="00EF4561" w:rsidP="00EF4561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F4561" w:rsidRDefault="00EF4561" w:rsidP="00EF4561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F4561" w:rsidRDefault="00EF4561" w:rsidP="00EF4561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и критериям оценки эффективности реализации долгосрочных целевых программ</w:t>
      </w: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оценке эффективности реализации долгосрочных целевых программ</w:t>
      </w:r>
    </w:p>
    <w:p w:rsidR="00EF4561" w:rsidRDefault="00EF4561" w:rsidP="00EF45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____ финансовый год и за весь период реализации ____ годов</w:t>
      </w:r>
    </w:p>
    <w:p w:rsidR="00EF4561" w:rsidRDefault="00EF4561" w:rsidP="00EF4561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1948"/>
        <w:gridCol w:w="1156"/>
        <w:gridCol w:w="1012"/>
        <w:gridCol w:w="1012"/>
        <w:gridCol w:w="1012"/>
        <w:gridCol w:w="1012"/>
        <w:gridCol w:w="1012"/>
        <w:gridCol w:w="1156"/>
        <w:gridCol w:w="1012"/>
        <w:gridCol w:w="1156"/>
        <w:gridCol w:w="1012"/>
        <w:gridCol w:w="1156"/>
        <w:gridCol w:w="1012"/>
      </w:tblGrid>
      <w:tr w:rsidR="00EF4561" w:rsidTr="00EF4561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показателей </w:t>
            </w:r>
            <w:proofErr w:type="spellStart"/>
            <w:r>
              <w:rPr>
                <w:sz w:val="24"/>
                <w:szCs w:val="24"/>
              </w:rPr>
              <w:t>результатив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sz w:val="24"/>
                <w:szCs w:val="24"/>
              </w:rPr>
              <w:t>измере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EF4561" w:rsidTr="00EF4561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61" w:rsidRDefault="00EF456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год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Про- граммы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год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год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Про- граммы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так далее по годам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Про- граммы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год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Про- 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пла</w:t>
            </w:r>
            <w:proofErr w:type="spellEnd"/>
            <w:r>
              <w:rPr>
                <w:sz w:val="24"/>
                <w:szCs w:val="24"/>
              </w:rPr>
              <w:t>- нового значения (про- центов)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год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Про- 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пла</w:t>
            </w:r>
            <w:proofErr w:type="spellEnd"/>
            <w:r>
              <w:rPr>
                <w:sz w:val="24"/>
                <w:szCs w:val="24"/>
              </w:rPr>
              <w:t>- нового значения (про- центов)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год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Про- 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пла</w:t>
            </w:r>
            <w:proofErr w:type="spellEnd"/>
            <w:r>
              <w:rPr>
                <w:sz w:val="24"/>
                <w:szCs w:val="24"/>
              </w:rPr>
              <w:t>- нового значения (про- центов)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так далее </w:t>
            </w:r>
          </w:p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годам </w:t>
            </w:r>
            <w:proofErr w:type="spell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r>
              <w:rPr>
                <w:sz w:val="24"/>
                <w:szCs w:val="24"/>
              </w:rPr>
              <w:t xml:space="preserve"> Про- граммы</w:t>
            </w:r>
          </w:p>
        </w:tc>
      </w:tr>
      <w:tr w:rsidR="00EF4561" w:rsidTr="00EF4561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F4561" w:rsidTr="00EF4561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proofErr w:type="spellStart"/>
            <w:r>
              <w:rPr>
                <w:sz w:val="24"/>
                <w:szCs w:val="24"/>
              </w:rPr>
              <w:t>результатив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proofErr w:type="spellStart"/>
            <w:r>
              <w:rPr>
                <w:sz w:val="24"/>
                <w:szCs w:val="24"/>
              </w:rPr>
              <w:t>результатив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F4561" w:rsidTr="00EF4561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proofErr w:type="spellStart"/>
            <w:r>
              <w:rPr>
                <w:sz w:val="24"/>
                <w:szCs w:val="24"/>
              </w:rPr>
              <w:t>результатив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561" w:rsidRDefault="00EF4561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EF4561" w:rsidRDefault="00EF4561" w:rsidP="00EF4561">
      <w:pPr>
        <w:rPr>
          <w:sz w:val="28"/>
          <w:szCs w:val="28"/>
        </w:rPr>
        <w:sectPr w:rsidR="00EF4561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EF4561" w:rsidRDefault="00EF4561" w:rsidP="00EF4561"/>
    <w:p w:rsidR="005079A0" w:rsidRDefault="00A45951"/>
    <w:sectPr w:rsidR="005079A0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561"/>
    <w:rsid w:val="000B3706"/>
    <w:rsid w:val="00487E04"/>
    <w:rsid w:val="00682E45"/>
    <w:rsid w:val="007C0CF8"/>
    <w:rsid w:val="007E4B8A"/>
    <w:rsid w:val="008A1105"/>
    <w:rsid w:val="00A45951"/>
    <w:rsid w:val="00A65666"/>
    <w:rsid w:val="00AD0E04"/>
    <w:rsid w:val="00D272B2"/>
    <w:rsid w:val="00D74204"/>
    <w:rsid w:val="00DC1EFC"/>
    <w:rsid w:val="00E84069"/>
    <w:rsid w:val="00E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4561"/>
    <w:rPr>
      <w:color w:val="0000FF"/>
      <w:u w:val="single"/>
    </w:rPr>
  </w:style>
  <w:style w:type="paragraph" w:customStyle="1" w:styleId="ConsTitle">
    <w:name w:val="ConsTitle"/>
    <w:rsid w:val="00EF4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008;fld=134;dst=100261" TargetMode="External"/><Relationship Id="rId13" Type="http://schemas.openxmlformats.org/officeDocument/2006/relationships/hyperlink" Target="consultantplus://offline/main?base=RLAW186;n=36008;fld=134;dst=100309" TargetMode="External"/><Relationship Id="rId18" Type="http://schemas.openxmlformats.org/officeDocument/2006/relationships/hyperlink" Target="consultantplus://offline/main?base=RLAW186;n=36008;fld=134;dst=100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6008;fld=134;dst=100253" TargetMode="External"/><Relationship Id="rId12" Type="http://schemas.openxmlformats.org/officeDocument/2006/relationships/hyperlink" Target="consultantplus://offline/main?base=RLAW186;n=36008;fld=134;dst=100296" TargetMode="External"/><Relationship Id="rId17" Type="http://schemas.openxmlformats.org/officeDocument/2006/relationships/hyperlink" Target="consultantplus://offline/main?base=RLAW186;n=36008;fld=134;dst=100228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186;n=35932;fld=134;dst=10003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514;fld=134;dst=100014" TargetMode="External"/><Relationship Id="rId11" Type="http://schemas.openxmlformats.org/officeDocument/2006/relationships/hyperlink" Target="consultantplus://offline/main?base=RLAW186;n=36008;fld=134;dst=100275" TargetMode="External"/><Relationship Id="rId5" Type="http://schemas.openxmlformats.org/officeDocument/2006/relationships/hyperlink" Target="consultantplus://offline/main?base=RLAW186;n=36008;fld=134;dst=100145" TargetMode="External"/><Relationship Id="rId15" Type="http://schemas.openxmlformats.org/officeDocument/2006/relationships/hyperlink" Target="consultantplus://offline/main?base=RLAW186;n=35932;fld=134;dst=100033" TargetMode="External"/><Relationship Id="rId10" Type="http://schemas.openxmlformats.org/officeDocument/2006/relationships/hyperlink" Target="consultantplus://offline/main?base=LAW;n=116659;fld=134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main?base=RLAW186;n=36008;fld=134;dst=100017" TargetMode="External"/><Relationship Id="rId9" Type="http://schemas.openxmlformats.org/officeDocument/2006/relationships/hyperlink" Target="consultantplus://offline/main?base=RLAW186;n=36008;fld=134;dst=100105" TargetMode="External"/><Relationship Id="rId14" Type="http://schemas.openxmlformats.org/officeDocument/2006/relationships/hyperlink" Target="consultantplus://offline/main?base=RLAW186;n=36008;fld=134;dst=100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4934</Words>
  <Characters>28130</Characters>
  <Application>Microsoft Office Word</Application>
  <DocSecurity>0</DocSecurity>
  <Lines>234</Lines>
  <Paragraphs>65</Paragraphs>
  <ScaleCrop>false</ScaleCrop>
  <Company/>
  <LinksUpToDate>false</LinksUpToDate>
  <CharactersWithSpaces>32999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2015-02-03T09:07:00Z</cp:lastPrinted>
  <dcterms:created xsi:type="dcterms:W3CDTF">2013-04-11T09:30:00Z</dcterms:created>
  <dcterms:modified xsi:type="dcterms:W3CDTF">2015-02-03T09:08:00Z</dcterms:modified>
</cp:coreProperties>
</file>