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A" w:rsidRPr="00CA4AC8" w:rsidRDefault="006A35AA" w:rsidP="006A35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CA4AC8">
        <w:rPr>
          <w:bCs/>
          <w:sz w:val="28"/>
          <w:szCs w:val="28"/>
        </w:rPr>
        <w:t>АДМИНИСТРАЦИЯ МУНИЦИПАЛЬНОГО ОБРАЗОВАНИЯ</w:t>
      </w:r>
    </w:p>
    <w:p w:rsidR="006A35AA" w:rsidRPr="00CA4AC8" w:rsidRDefault="006A35AA" w:rsidP="006A35AA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«СОКРУТОВСКИЙ  СЕЛЬСОВЕТ»</w:t>
      </w:r>
    </w:p>
    <w:p w:rsidR="006A35AA" w:rsidRPr="00CA4AC8" w:rsidRDefault="006A35AA" w:rsidP="006A35AA">
      <w:pPr>
        <w:ind w:firstLine="709"/>
        <w:jc w:val="center"/>
        <w:rPr>
          <w:bCs/>
          <w:sz w:val="28"/>
          <w:szCs w:val="28"/>
        </w:rPr>
      </w:pPr>
    </w:p>
    <w:p w:rsidR="006A35AA" w:rsidRPr="00CA4AC8" w:rsidRDefault="006A35AA" w:rsidP="006A35AA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DB2113" w:rsidRPr="00CA4AC8" w:rsidRDefault="00DB2113" w:rsidP="00E26152">
      <w:pPr>
        <w:rPr>
          <w:sz w:val="28"/>
          <w:szCs w:val="28"/>
        </w:rPr>
      </w:pPr>
      <w:r>
        <w:rPr>
          <w:sz w:val="28"/>
          <w:szCs w:val="28"/>
        </w:rPr>
        <w:t>01.11.2022</w:t>
      </w:r>
      <w:r w:rsidRPr="00CA4AC8">
        <w:rPr>
          <w:sz w:val="28"/>
          <w:szCs w:val="28"/>
        </w:rPr>
        <w:t xml:space="preserve"> г                                                                                              № </w:t>
      </w:r>
      <w:r>
        <w:rPr>
          <w:sz w:val="28"/>
          <w:szCs w:val="28"/>
        </w:rPr>
        <w:t>71</w:t>
      </w:r>
    </w:p>
    <w:p w:rsidR="00DB2113" w:rsidRPr="006A35AA" w:rsidRDefault="00DB2113" w:rsidP="006A35AA">
      <w:pPr>
        <w:shd w:val="clear" w:color="auto" w:fill="FFFFFF"/>
        <w:jc w:val="center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  <w:proofErr w:type="gramStart"/>
      <w:r w:rsidRPr="00EE115A">
        <w:rPr>
          <w:sz w:val="28"/>
          <w:szCs w:val="28"/>
        </w:rPr>
        <w:t>«Р</w:t>
      </w:r>
      <w:proofErr w:type="gramEnd"/>
      <w:r w:rsidRPr="00EE115A">
        <w:rPr>
          <w:sz w:val="28"/>
          <w:szCs w:val="28"/>
        </w:rPr>
        <w:t xml:space="preserve">еализация функций </w:t>
      </w:r>
      <w:r>
        <w:rPr>
          <w:sz w:val="28"/>
          <w:szCs w:val="28"/>
        </w:rPr>
        <w:t>органов местного самоуправления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</w:t>
      </w:r>
    </w:p>
    <w:p w:rsidR="006A35AA" w:rsidRDefault="00DB2113" w:rsidP="006A35A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</w:t>
      </w:r>
    </w:p>
    <w:p w:rsidR="00DB2113" w:rsidRPr="006A35AA" w:rsidRDefault="00DB2113" w:rsidP="006A35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</w:t>
      </w:r>
      <w:r w:rsidRPr="00FB26EC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DB2113" w:rsidRPr="009374AE" w:rsidRDefault="006A35AA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113"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самоуправления МО «</w:t>
      </w:r>
      <w:r w:rsidR="00DB2113">
        <w:rPr>
          <w:sz w:val="28"/>
          <w:szCs w:val="28"/>
        </w:rPr>
        <w:t xml:space="preserve">Сельское поселение </w:t>
      </w:r>
      <w:proofErr w:type="spellStart"/>
      <w:r w:rsidR="00DB2113">
        <w:rPr>
          <w:sz w:val="28"/>
          <w:szCs w:val="28"/>
        </w:rPr>
        <w:t>Сокрутовский</w:t>
      </w:r>
      <w:proofErr w:type="spellEnd"/>
      <w:r w:rsidR="00DB2113">
        <w:rPr>
          <w:sz w:val="28"/>
          <w:szCs w:val="28"/>
        </w:rPr>
        <w:t xml:space="preserve"> сельсовет </w:t>
      </w:r>
      <w:proofErr w:type="spellStart"/>
      <w:r w:rsidR="00DB2113">
        <w:rPr>
          <w:sz w:val="28"/>
          <w:szCs w:val="28"/>
        </w:rPr>
        <w:t>Ахтубинского</w:t>
      </w:r>
      <w:proofErr w:type="spellEnd"/>
      <w:r w:rsidR="00DB2113">
        <w:rPr>
          <w:sz w:val="28"/>
          <w:szCs w:val="28"/>
        </w:rPr>
        <w:t xml:space="preserve"> муниципального района Астраханской области</w:t>
      </w:r>
      <w:r w:rsidR="00DB2113" w:rsidRPr="009374AE">
        <w:rPr>
          <w:sz w:val="28"/>
          <w:szCs w:val="28"/>
        </w:rPr>
        <w:t>»  поселения, в соответствии с Положением «О бюджетном процессе в МО «</w:t>
      </w:r>
      <w:r w:rsidR="00DB2113">
        <w:rPr>
          <w:sz w:val="28"/>
          <w:szCs w:val="28"/>
        </w:rPr>
        <w:t xml:space="preserve">Сельское поселение </w:t>
      </w:r>
      <w:proofErr w:type="spellStart"/>
      <w:r w:rsidR="00DB2113">
        <w:rPr>
          <w:sz w:val="28"/>
          <w:szCs w:val="28"/>
        </w:rPr>
        <w:t>Сокрутовский</w:t>
      </w:r>
      <w:proofErr w:type="spellEnd"/>
      <w:r w:rsidR="00DB2113">
        <w:rPr>
          <w:sz w:val="28"/>
          <w:szCs w:val="28"/>
        </w:rPr>
        <w:t xml:space="preserve"> сельсовет </w:t>
      </w:r>
      <w:proofErr w:type="spellStart"/>
      <w:r w:rsidR="00DB2113">
        <w:rPr>
          <w:sz w:val="28"/>
          <w:szCs w:val="28"/>
        </w:rPr>
        <w:t>Ахтубинского</w:t>
      </w:r>
      <w:proofErr w:type="spellEnd"/>
      <w:r w:rsidR="00DB2113">
        <w:rPr>
          <w:sz w:val="28"/>
          <w:szCs w:val="28"/>
        </w:rPr>
        <w:t xml:space="preserve"> муниципального района Астраханской области</w:t>
      </w:r>
      <w:r w:rsidR="00DB2113" w:rsidRPr="009374AE">
        <w:rPr>
          <w:sz w:val="28"/>
          <w:szCs w:val="28"/>
        </w:rPr>
        <w:t>»</w:t>
      </w:r>
    </w:p>
    <w:p w:rsidR="00DB2113" w:rsidRPr="00CA4AC8" w:rsidRDefault="00DB2113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DB2113" w:rsidRPr="00E26152" w:rsidRDefault="00DB2113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>органов местного самоуправления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на 202</w:t>
      </w:r>
      <w:r w:rsidRPr="00D2698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Pr="00D2698F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DB2113" w:rsidRDefault="00DB211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DB2113" w:rsidRDefault="00DB211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</w:t>
      </w:r>
      <w:proofErr w:type="gramStart"/>
      <w:r w:rsidRPr="00CA4AC8">
        <w:rPr>
          <w:rStyle w:val="FontStyle33"/>
          <w:szCs w:val="28"/>
        </w:rPr>
        <w:t xml:space="preserve">правоотношения, возникшие с </w:t>
      </w:r>
      <w:r>
        <w:rPr>
          <w:rStyle w:val="FontStyle33"/>
          <w:szCs w:val="28"/>
        </w:rPr>
        <w:t>01 января 202</w:t>
      </w:r>
      <w:r w:rsidRPr="00D2698F">
        <w:rPr>
          <w:rStyle w:val="FontStyle33"/>
          <w:szCs w:val="28"/>
        </w:rPr>
        <w:t>3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>подлежит</w:t>
      </w:r>
      <w:proofErr w:type="gramEnd"/>
      <w:r w:rsidRPr="009374AE">
        <w:rPr>
          <w:sz w:val="28"/>
          <w:szCs w:val="28"/>
        </w:rPr>
        <w:t xml:space="preserve"> официальному опубликованию и размещению в сети Интернет на официальном сайте МО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9374AE">
        <w:rPr>
          <w:sz w:val="28"/>
          <w:szCs w:val="28"/>
        </w:rPr>
        <w:t>». </w:t>
      </w:r>
    </w:p>
    <w:p w:rsidR="00DB2113" w:rsidRPr="009374AE" w:rsidRDefault="00DB2113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113" w:rsidRPr="009374AE" w:rsidRDefault="00DB2113" w:rsidP="009374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Pr="00D2698F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Pr="00D2698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D2698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D2698F">
        <w:rPr>
          <w:sz w:val="28"/>
          <w:szCs w:val="28"/>
        </w:rPr>
        <w:t>37</w:t>
      </w:r>
      <w:r w:rsidRPr="009374AE">
        <w:rPr>
          <w:sz w:val="28"/>
          <w:szCs w:val="28"/>
        </w:rPr>
        <w:t xml:space="preserve"> «Реализация функций органов местного самоуправл</w:t>
      </w:r>
      <w:r>
        <w:rPr>
          <w:sz w:val="28"/>
          <w:szCs w:val="28"/>
        </w:rPr>
        <w:t>ения МО</w:t>
      </w:r>
      <w:r w:rsidRPr="00937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на 2022-2024</w:t>
      </w:r>
      <w:r w:rsidRPr="009374A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9374AE">
        <w:rPr>
          <w:sz w:val="28"/>
          <w:szCs w:val="28"/>
        </w:rPr>
        <w:t xml:space="preserve"> считать утратившим силу.</w:t>
      </w:r>
    </w:p>
    <w:p w:rsidR="00DB2113" w:rsidRPr="00CA4AC8" w:rsidRDefault="00DB2113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 xml:space="preserve">. </w:t>
      </w:r>
      <w:proofErr w:type="gramStart"/>
      <w:r w:rsidRPr="00CA4AC8">
        <w:rPr>
          <w:color w:val="000000"/>
          <w:sz w:val="28"/>
          <w:szCs w:val="28"/>
        </w:rPr>
        <w:t>Контроль за</w:t>
      </w:r>
      <w:proofErr w:type="gramEnd"/>
      <w:r w:rsidRPr="00CA4AC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B2113" w:rsidRPr="00D2698F" w:rsidRDefault="00DB2113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  <w:r>
        <w:rPr>
          <w:sz w:val="28"/>
          <w:szCs w:val="28"/>
        </w:rPr>
        <w:t xml:space="preserve">Глава  </w:t>
      </w:r>
      <w:r w:rsidR="006A35AA">
        <w:rPr>
          <w:sz w:val="28"/>
          <w:szCs w:val="28"/>
        </w:rPr>
        <w:t>муниципального образования</w:t>
      </w:r>
      <w:r w:rsidRPr="00D2698F">
        <w:rPr>
          <w:sz w:val="28"/>
          <w:szCs w:val="28"/>
        </w:rPr>
        <w:t xml:space="preserve">                               </w:t>
      </w:r>
      <w:r w:rsidR="006A35AA">
        <w:rPr>
          <w:sz w:val="28"/>
          <w:szCs w:val="28"/>
        </w:rPr>
        <w:t xml:space="preserve">          </w:t>
      </w:r>
      <w:r w:rsidRPr="00D2698F">
        <w:rPr>
          <w:sz w:val="28"/>
          <w:szCs w:val="28"/>
        </w:rPr>
        <w:t xml:space="preserve">  </w:t>
      </w:r>
      <w:proofErr w:type="spellStart"/>
      <w:r w:rsidR="006A35AA" w:rsidRPr="009374AE">
        <w:rPr>
          <w:sz w:val="28"/>
          <w:szCs w:val="28"/>
        </w:rPr>
        <w:t>О.Ю.Бакунце</w:t>
      </w:r>
      <w:r w:rsidR="006A35AA">
        <w:rPr>
          <w:sz w:val="28"/>
          <w:szCs w:val="28"/>
        </w:rPr>
        <w:t>ва</w:t>
      </w:r>
      <w:proofErr w:type="spellEnd"/>
      <w:r w:rsidRPr="00D2698F">
        <w:rPr>
          <w:sz w:val="28"/>
          <w:szCs w:val="28"/>
        </w:rPr>
        <w:t xml:space="preserve">                   </w:t>
      </w:r>
      <w:r w:rsidRPr="009374AE">
        <w:rPr>
          <w:sz w:val="28"/>
          <w:szCs w:val="28"/>
        </w:rPr>
        <w:t xml:space="preserve">                               </w:t>
      </w:r>
    </w:p>
    <w:p w:rsidR="00DB2113" w:rsidRDefault="00DB2113" w:rsidP="00B73418">
      <w:pPr>
        <w:ind w:left="6237"/>
        <w:jc w:val="right"/>
      </w:pPr>
    </w:p>
    <w:p w:rsidR="006A35AA" w:rsidRDefault="006A35AA" w:rsidP="00B73418">
      <w:pPr>
        <w:ind w:left="6237"/>
        <w:jc w:val="right"/>
        <w:rPr>
          <w:sz w:val="28"/>
          <w:szCs w:val="28"/>
        </w:rPr>
      </w:pPr>
    </w:p>
    <w:p w:rsidR="006A35AA" w:rsidRDefault="006A35AA" w:rsidP="00B73418">
      <w:pPr>
        <w:ind w:left="6237"/>
        <w:jc w:val="right"/>
        <w:rPr>
          <w:sz w:val="28"/>
          <w:szCs w:val="28"/>
        </w:rPr>
      </w:pPr>
    </w:p>
    <w:p w:rsidR="006A35AA" w:rsidRDefault="006A35AA" w:rsidP="00B73418">
      <w:pPr>
        <w:ind w:left="6237"/>
        <w:jc w:val="right"/>
        <w:rPr>
          <w:sz w:val="28"/>
          <w:szCs w:val="28"/>
        </w:rPr>
      </w:pPr>
    </w:p>
    <w:p w:rsidR="006A35AA" w:rsidRDefault="006A35AA" w:rsidP="00B73418">
      <w:pPr>
        <w:ind w:left="6237"/>
        <w:jc w:val="right"/>
        <w:rPr>
          <w:sz w:val="28"/>
          <w:szCs w:val="28"/>
        </w:rPr>
      </w:pPr>
    </w:p>
    <w:p w:rsidR="00DB2113" w:rsidRPr="006B64C9" w:rsidRDefault="00DB211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lastRenderedPageBreak/>
        <w:t xml:space="preserve">Утверждена </w:t>
      </w:r>
    </w:p>
    <w:p w:rsidR="00DB2113" w:rsidRPr="006B64C9" w:rsidRDefault="00DB211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B2113" w:rsidRPr="006B64C9" w:rsidRDefault="00DB2113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B2113" w:rsidRPr="00453B5C" w:rsidRDefault="00DB2113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DB2113" w:rsidRPr="006B64C9" w:rsidRDefault="00DB2113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Default="00DB2113" w:rsidP="006C23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>Муниципальная программа «Реализация функций органов местного самоуправл</w:t>
      </w:r>
      <w:r>
        <w:rPr>
          <w:sz w:val="28"/>
          <w:szCs w:val="28"/>
        </w:rPr>
        <w:t xml:space="preserve">ения  МО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</w:t>
      </w:r>
    </w:p>
    <w:p w:rsidR="00DB2113" w:rsidRPr="006B64C9" w:rsidRDefault="00DB2113" w:rsidP="006C2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2023-2025годы</w:t>
      </w:r>
      <w:r w:rsidRPr="006B64C9">
        <w:rPr>
          <w:sz w:val="28"/>
          <w:szCs w:val="28"/>
        </w:rPr>
        <w:t>»</w:t>
      </w:r>
    </w:p>
    <w:p w:rsidR="00DB2113" w:rsidRDefault="00DB211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B2113" w:rsidRDefault="00DB211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DB2113" w:rsidRPr="00EE115A" w:rsidRDefault="00DB211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DB2113" w:rsidRPr="00822D95" w:rsidRDefault="00DB2113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DB2113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E115A">
              <w:rPr>
                <w:sz w:val="28"/>
                <w:szCs w:val="28"/>
              </w:rPr>
              <w:t>Реализация функций органов местного самоуправл</w:t>
            </w:r>
            <w:r>
              <w:rPr>
                <w:sz w:val="28"/>
                <w:szCs w:val="28"/>
              </w:rPr>
              <w:t>ения 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оды»</w:t>
            </w:r>
          </w:p>
        </w:tc>
      </w:tr>
      <w:tr w:rsidR="00DB2113" w:rsidRPr="00EE115A" w:rsidTr="00D2698F">
        <w:trPr>
          <w:trHeight w:val="1326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B2113" w:rsidRDefault="00DB2113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</w:t>
            </w:r>
            <w:r>
              <w:rPr>
                <w:rFonts w:cs="Courier New"/>
                <w:sz w:val="28"/>
                <w:szCs w:val="28"/>
              </w:rPr>
              <w:t>рации МО</w:t>
            </w:r>
            <w:r w:rsidRPr="00EE115A">
              <w:rPr>
                <w:rFonts w:cs="Courier New"/>
                <w:sz w:val="28"/>
                <w:szCs w:val="28"/>
              </w:rPr>
              <w:t xml:space="preserve"> «</w:t>
            </w:r>
            <w:r>
              <w:rPr>
                <w:rFonts w:cs="Courier New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cs="Courier New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cs="Courier New"/>
                <w:sz w:val="28"/>
                <w:szCs w:val="28"/>
              </w:rPr>
              <w:t>Ахтубинского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муниципального района Астраханской области»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    их формирования и реализации  и  Порядке   проведения                                             и критериях оценки эффективности                                     реализации долгосрочных целевых программ</w:t>
            </w:r>
          </w:p>
          <w:p w:rsidR="00DB2113" w:rsidRPr="00EE115A" w:rsidRDefault="00DB2113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 сельсове</w:t>
            </w:r>
            <w:proofErr w:type="gramStart"/>
            <w:r>
              <w:rPr>
                <w:sz w:val="28"/>
                <w:szCs w:val="28"/>
              </w:rPr>
              <w:t>т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proofErr w:type="gramEnd"/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решение Совета МО «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</w:t>
            </w:r>
            <w:r>
              <w:rPr>
                <w:rFonts w:cs="Courier New"/>
                <w:sz w:val="28"/>
                <w:szCs w:val="28"/>
                <w:lang w:eastAsia="en-US"/>
              </w:rPr>
              <w:t>ности 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 (отдел бухгалтерского учета)</w:t>
            </w:r>
          </w:p>
        </w:tc>
      </w:tr>
      <w:tr w:rsidR="00DB2113" w:rsidRPr="00EE115A" w:rsidTr="00F67671">
        <w:trPr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>рация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>рация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«Обеспечение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DB2113" w:rsidRDefault="00DB2113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DB2113" w:rsidRPr="00EE115A" w:rsidRDefault="00DB2113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>ыплат и пособий населению на 2023-2025 годы»</w:t>
            </w:r>
          </w:p>
        </w:tc>
      </w:tr>
      <w:tr w:rsidR="00DB2113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>иному обеспечению деятельности    администрации муниципального образования.</w:t>
            </w:r>
          </w:p>
        </w:tc>
      </w:tr>
      <w:tr w:rsidR="00DB2113" w:rsidRPr="00EE115A" w:rsidTr="00F67671">
        <w:trPr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</w:t>
            </w:r>
            <w:r>
              <w:rPr>
                <w:sz w:val="28"/>
                <w:szCs w:val="28"/>
              </w:rPr>
              <w:t>рации МО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DB2113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>со стороны жителей муниципального образования</w:t>
            </w:r>
            <w:r>
              <w:rPr>
                <w:sz w:val="28"/>
                <w:szCs w:val="28"/>
              </w:rPr>
              <w:t>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муниципального образования – 0%</w:t>
            </w:r>
          </w:p>
        </w:tc>
      </w:tr>
      <w:tr w:rsidR="00DB2113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DB2113" w:rsidRPr="00EE115A" w:rsidRDefault="00DB2113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 2023 по 2025 </w:t>
            </w:r>
            <w:r w:rsidRPr="00EE115A">
              <w:rPr>
                <w:rFonts w:cs="Courier New"/>
                <w:sz w:val="28"/>
                <w:szCs w:val="28"/>
              </w:rPr>
              <w:t xml:space="preserve">годы </w:t>
            </w:r>
          </w:p>
        </w:tc>
      </w:tr>
      <w:tr w:rsidR="00DB2113" w:rsidRPr="00EE115A" w:rsidTr="00F67671">
        <w:trPr>
          <w:tblCellSpacing w:w="5" w:type="nil"/>
        </w:trPr>
        <w:tc>
          <w:tcPr>
            <w:tcW w:w="2835" w:type="dxa"/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DB2113" w:rsidRPr="007F615F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5294,51202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DB2113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средств бюджета МО «</w:t>
            </w:r>
            <w:r>
              <w:rPr>
                <w:iCs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iCs/>
                <w:sz w:val="28"/>
                <w:szCs w:val="28"/>
              </w:rPr>
              <w:t>Сокрутовский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iCs/>
                <w:sz w:val="28"/>
                <w:szCs w:val="28"/>
              </w:rPr>
              <w:t>Ахтубинского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муниципального района Астраханской области</w:t>
            </w:r>
            <w:r w:rsidRPr="007F615F">
              <w:rPr>
                <w:iCs/>
                <w:sz w:val="28"/>
                <w:szCs w:val="28"/>
              </w:rPr>
              <w:t xml:space="preserve">» -  </w:t>
            </w:r>
            <w:r>
              <w:rPr>
                <w:iCs/>
                <w:sz w:val="28"/>
                <w:szCs w:val="28"/>
              </w:rPr>
              <w:t xml:space="preserve">4961,51202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DB2113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год-1793,99734 тыс. руб.</w:t>
            </w:r>
          </w:p>
          <w:p w:rsidR="00DB2113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год-1592,95734 тыс. руб.</w:t>
            </w:r>
          </w:p>
          <w:p w:rsidR="00DB2113" w:rsidRPr="007F615F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год-1574,55734 тыс. руб.</w:t>
            </w:r>
          </w:p>
          <w:p w:rsidR="00DB2113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333,00000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DB2113" w:rsidRDefault="00DB211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год-111,00000 тыс. руб.</w:t>
            </w:r>
          </w:p>
          <w:p w:rsidR="00DB2113" w:rsidRDefault="00DB211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год-111,00000 тыс. руб.</w:t>
            </w:r>
          </w:p>
          <w:p w:rsidR="00DB2113" w:rsidRPr="007F615F" w:rsidRDefault="00DB2113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год-111,00000 тыс. руб.</w:t>
            </w:r>
          </w:p>
          <w:p w:rsidR="00DB2113" w:rsidRPr="00417467" w:rsidRDefault="00DB2113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DB2113" w:rsidRDefault="00DB2113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4961,51202 </w:t>
            </w:r>
            <w:r w:rsidRPr="005C36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36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362A">
              <w:rPr>
                <w:sz w:val="28"/>
                <w:szCs w:val="28"/>
                <w:lang w:eastAsia="en-US"/>
              </w:rPr>
              <w:t>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DB2113" w:rsidRDefault="00DB2113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год-1793,99734 тыс. руб.</w:t>
            </w:r>
          </w:p>
          <w:p w:rsidR="00DB2113" w:rsidRDefault="00DB2113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год-1592,95734 тыс. руб.</w:t>
            </w:r>
          </w:p>
          <w:p w:rsidR="00DB2113" w:rsidRPr="007F615F" w:rsidRDefault="00DB2113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год-1574,55734 тыс. руб.</w:t>
            </w:r>
          </w:p>
          <w:p w:rsidR="00DB2113" w:rsidRDefault="00DB2113" w:rsidP="00103B9F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DB2113" w:rsidRDefault="00DB2113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55297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lastRenderedPageBreak/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 годы» 333,00000</w:t>
            </w:r>
            <w:r w:rsidRPr="00552974">
              <w:rPr>
                <w:sz w:val="28"/>
                <w:szCs w:val="28"/>
              </w:rPr>
              <w:t xml:space="preserve"> тыс</w:t>
            </w:r>
            <w:proofErr w:type="gramStart"/>
            <w:r w:rsidRPr="00552974">
              <w:rPr>
                <w:sz w:val="28"/>
                <w:szCs w:val="28"/>
              </w:rPr>
              <w:t>.р</w:t>
            </w:r>
            <w:proofErr w:type="gramEnd"/>
            <w:r w:rsidRPr="00552974">
              <w:rPr>
                <w:sz w:val="28"/>
                <w:szCs w:val="28"/>
              </w:rPr>
              <w:t>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DB2113" w:rsidRPr="00A05355" w:rsidRDefault="00DB2113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2023 год-111,00000 тыс. руб.</w:t>
            </w:r>
          </w:p>
          <w:p w:rsidR="00DB2113" w:rsidRPr="00A05355" w:rsidRDefault="00DB2113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2024 год-111,00000 тыс. руб.</w:t>
            </w:r>
          </w:p>
          <w:p w:rsidR="00DB2113" w:rsidRPr="00A05355" w:rsidRDefault="00DB2113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2025 год-111,00000 тыс. руб.</w:t>
            </w:r>
          </w:p>
          <w:p w:rsidR="00DB2113" w:rsidRDefault="00DB2113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на 2023-2025 годы»-0,00000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>за счет средств бю</w:t>
            </w:r>
            <w:r>
              <w:rPr>
                <w:sz w:val="28"/>
                <w:szCs w:val="28"/>
                <w:lang w:eastAsia="en-US"/>
              </w:rPr>
              <w:t>джета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</w:t>
            </w:r>
          </w:p>
          <w:p w:rsidR="00DB2113" w:rsidRDefault="00DB2113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0,00000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DB2113" w:rsidRDefault="00DB2113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DB2113" w:rsidRPr="00EE115A" w:rsidRDefault="00DB2113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уб.                        </w:t>
            </w:r>
          </w:p>
        </w:tc>
      </w:tr>
      <w:tr w:rsidR="00DB211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lastRenderedPageBreak/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 Повышение качества жизни на территории муниципального образования.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DB2113" w:rsidRPr="00EE115A" w:rsidRDefault="00DB2113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DB211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113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контроля </w:t>
            </w:r>
            <w:r w:rsidRPr="00EE115A">
              <w:rPr>
                <w:sz w:val="28"/>
                <w:szCs w:val="28"/>
                <w:lang w:eastAsia="en-US"/>
              </w:rPr>
              <w:t>за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DB2113" w:rsidRPr="00EE115A" w:rsidRDefault="00DB2113" w:rsidP="006C23B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 w:rsidRPr="006C23BF">
        <w:rPr>
          <w:sz w:val="28"/>
          <w:szCs w:val="28"/>
          <w:lang w:eastAsia="en-US"/>
        </w:rPr>
        <w:t xml:space="preserve">«Реализация функций органов местного самоуправления  МО «Сельское поселение </w:t>
      </w:r>
      <w:proofErr w:type="spellStart"/>
      <w:r w:rsidRPr="006C23BF">
        <w:rPr>
          <w:sz w:val="28"/>
          <w:szCs w:val="28"/>
          <w:lang w:eastAsia="en-US"/>
        </w:rPr>
        <w:t>Сокрутовский</w:t>
      </w:r>
      <w:proofErr w:type="spellEnd"/>
      <w:r w:rsidRPr="006C23BF">
        <w:rPr>
          <w:sz w:val="28"/>
          <w:szCs w:val="28"/>
          <w:lang w:eastAsia="en-US"/>
        </w:rPr>
        <w:t xml:space="preserve"> сельсовет </w:t>
      </w:r>
      <w:proofErr w:type="spellStart"/>
      <w:r w:rsidRPr="006C23BF">
        <w:rPr>
          <w:sz w:val="28"/>
          <w:szCs w:val="28"/>
          <w:lang w:eastAsia="en-US"/>
        </w:rPr>
        <w:t>Ахтубинского</w:t>
      </w:r>
      <w:proofErr w:type="spellEnd"/>
      <w:r w:rsidRPr="006C23BF">
        <w:rPr>
          <w:sz w:val="28"/>
          <w:szCs w:val="28"/>
          <w:lang w:eastAsia="en-US"/>
        </w:rPr>
        <w:t xml:space="preserve"> муниципального района Астраханской области» на 2023-2025годы»</w:t>
      </w:r>
      <w:r w:rsidRPr="00EE115A">
        <w:rPr>
          <w:sz w:val="28"/>
          <w:szCs w:val="28"/>
        </w:rPr>
        <w:t xml:space="preserve"> обусловлено необходимостью создания оптимальных условий для должностных лиц муниципального образова</w:t>
      </w:r>
      <w:r>
        <w:rPr>
          <w:sz w:val="28"/>
          <w:szCs w:val="28"/>
        </w:rPr>
        <w:t>ния, структурных подразделений муниципального образования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DB2113" w:rsidRPr="00EE115A" w:rsidRDefault="00DB211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DB2113" w:rsidRPr="00EE115A" w:rsidRDefault="00DB211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B2113" w:rsidRDefault="00DB2113" w:rsidP="00F67671">
      <w:pPr>
        <w:spacing w:line="244" w:lineRule="auto"/>
        <w:ind w:right="567"/>
        <w:jc w:val="both"/>
        <w:rPr>
          <w:sz w:val="28"/>
          <w:szCs w:val="28"/>
        </w:rPr>
      </w:pP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lastRenderedPageBreak/>
        <w:t>-п</w:t>
      </w:r>
      <w:r w:rsidRPr="00EE115A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 xml:space="preserve">становление администрации МО «Сельское поселение </w:t>
      </w:r>
      <w:proofErr w:type="spellStart"/>
      <w:r>
        <w:rPr>
          <w:rFonts w:cs="Courier New"/>
          <w:sz w:val="28"/>
          <w:szCs w:val="28"/>
        </w:rPr>
        <w:t>Сокрутовский</w:t>
      </w:r>
      <w:proofErr w:type="spellEnd"/>
      <w:r>
        <w:rPr>
          <w:rFonts w:cs="Courier New"/>
          <w:sz w:val="28"/>
          <w:szCs w:val="28"/>
        </w:rPr>
        <w:t xml:space="preserve"> сельсовет </w:t>
      </w:r>
      <w:proofErr w:type="spellStart"/>
      <w:r>
        <w:rPr>
          <w:rFonts w:cs="Courier New"/>
          <w:sz w:val="28"/>
          <w:szCs w:val="28"/>
        </w:rPr>
        <w:t>Ахтубинского</w:t>
      </w:r>
      <w:proofErr w:type="spellEnd"/>
      <w:r>
        <w:rPr>
          <w:rFonts w:cs="Courier New"/>
          <w:sz w:val="28"/>
          <w:szCs w:val="28"/>
        </w:rPr>
        <w:t xml:space="preserve"> муниципального района Астраханской области»</w:t>
      </w:r>
      <w:r w:rsidRPr="00EE115A">
        <w:rPr>
          <w:rFonts w:cs="Courier New"/>
          <w:sz w:val="28"/>
          <w:szCs w:val="28"/>
        </w:rPr>
        <w:t xml:space="preserve"> 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  реализации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DB2113" w:rsidRPr="00EE115A" w:rsidRDefault="00DB2113" w:rsidP="00EE115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rFonts w:cs="Courier New"/>
          <w:sz w:val="28"/>
          <w:szCs w:val="28"/>
          <w:lang w:eastAsia="en-US"/>
        </w:rPr>
        <w:t>- решение Совета МО «</w:t>
      </w:r>
      <w:r>
        <w:rPr>
          <w:rFonts w:cs="Courier New"/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cs="Courier New"/>
          <w:sz w:val="28"/>
          <w:szCs w:val="28"/>
          <w:lang w:eastAsia="en-US"/>
        </w:rPr>
        <w:t>Ахтубинского</w:t>
      </w:r>
      <w:proofErr w:type="spellEnd"/>
      <w:r>
        <w:rPr>
          <w:rFonts w:cs="Courier New"/>
          <w:sz w:val="28"/>
          <w:szCs w:val="28"/>
          <w:lang w:eastAsia="en-US"/>
        </w:rPr>
        <w:t xml:space="preserve"> муниципального района Астраханской области» от 14.11.2007 г № 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r>
        <w:rPr>
          <w:rFonts w:cs="Courier New"/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cs="Courier New"/>
          <w:sz w:val="28"/>
          <w:szCs w:val="28"/>
          <w:lang w:eastAsia="en-US"/>
        </w:rPr>
        <w:t>Ахтубинского</w:t>
      </w:r>
      <w:proofErr w:type="spellEnd"/>
      <w:r>
        <w:rPr>
          <w:rFonts w:cs="Courier New"/>
          <w:sz w:val="28"/>
          <w:szCs w:val="28"/>
          <w:lang w:eastAsia="en-US"/>
        </w:rPr>
        <w:t xml:space="preserve"> муниципального района Астраханской области»</w:t>
      </w: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На момент введения в действие настоящей муниципальной программы админист</w:t>
      </w:r>
      <w:r>
        <w:rPr>
          <w:sz w:val="28"/>
          <w:szCs w:val="28"/>
        </w:rPr>
        <w:t>рация МО</w:t>
      </w:r>
      <w:r w:rsidRPr="006C23BF">
        <w:rPr>
          <w:rFonts w:cs="Courier New"/>
          <w:sz w:val="28"/>
          <w:szCs w:val="28"/>
          <w:lang w:eastAsia="en-US"/>
        </w:rPr>
        <w:t xml:space="preserve"> </w:t>
      </w:r>
      <w:r>
        <w:rPr>
          <w:rFonts w:cs="Courier New"/>
          <w:sz w:val="28"/>
          <w:szCs w:val="28"/>
          <w:lang w:eastAsia="en-US"/>
        </w:rPr>
        <w:t xml:space="preserve">«Сельское поселение 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cs="Courier New"/>
          <w:sz w:val="28"/>
          <w:szCs w:val="28"/>
          <w:lang w:eastAsia="en-US"/>
        </w:rPr>
        <w:t>Ахтубинского</w:t>
      </w:r>
      <w:proofErr w:type="spellEnd"/>
      <w:r>
        <w:rPr>
          <w:rFonts w:cs="Courier New"/>
          <w:sz w:val="28"/>
          <w:szCs w:val="28"/>
          <w:lang w:eastAsia="en-US"/>
        </w:rPr>
        <w:t xml:space="preserve"> муниципального района Астраханской области»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муниципального образования;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настоящее время численность админист</w:t>
      </w:r>
      <w:r>
        <w:rPr>
          <w:sz w:val="28"/>
          <w:szCs w:val="28"/>
        </w:rPr>
        <w:t>рации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 xml:space="preserve">» составляет </w:t>
      </w:r>
      <w:r>
        <w:rPr>
          <w:sz w:val="28"/>
          <w:szCs w:val="28"/>
        </w:rPr>
        <w:t>7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DB2113" w:rsidRPr="00EE115A" w:rsidRDefault="00DB2113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DB2113" w:rsidRDefault="00DB2113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  <w:proofErr w:type="gramEnd"/>
    </w:p>
    <w:p w:rsidR="00DB2113" w:rsidRDefault="00DB2113" w:rsidP="00F676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 </w:t>
      </w:r>
      <w:r>
        <w:rPr>
          <w:rFonts w:cs="Courier New"/>
          <w:sz w:val="28"/>
          <w:szCs w:val="28"/>
        </w:rPr>
        <w:t xml:space="preserve">администрации МО «Сельское поселение </w:t>
      </w:r>
      <w:proofErr w:type="spellStart"/>
      <w:r>
        <w:rPr>
          <w:rFonts w:cs="Courier New"/>
          <w:sz w:val="28"/>
          <w:szCs w:val="28"/>
        </w:rPr>
        <w:t>Сокрутовский</w:t>
      </w:r>
      <w:proofErr w:type="spellEnd"/>
      <w:r>
        <w:rPr>
          <w:rFonts w:cs="Courier New"/>
          <w:sz w:val="28"/>
          <w:szCs w:val="28"/>
        </w:rPr>
        <w:t xml:space="preserve"> сельсовет </w:t>
      </w:r>
      <w:proofErr w:type="spellStart"/>
      <w:r>
        <w:rPr>
          <w:rFonts w:cs="Courier New"/>
          <w:sz w:val="28"/>
          <w:szCs w:val="28"/>
        </w:rPr>
        <w:t>Ахтубинского</w:t>
      </w:r>
      <w:proofErr w:type="spellEnd"/>
      <w:r>
        <w:rPr>
          <w:rFonts w:cs="Courier New"/>
          <w:sz w:val="28"/>
          <w:szCs w:val="28"/>
        </w:rPr>
        <w:t xml:space="preserve"> муниципального района Астраханской области»</w:t>
      </w:r>
      <w:r w:rsidRPr="00EE115A">
        <w:rPr>
          <w:rFonts w:ascii="Courier New" w:hAnsi="Courier New" w:cs="Courier New"/>
          <w:bCs/>
          <w:kern w:val="1"/>
          <w:sz w:val="28"/>
          <w:szCs w:val="28"/>
          <w:lang w:eastAsia="hi-IN" w:bidi="hi-IN"/>
        </w:rPr>
        <w:t xml:space="preserve"> </w:t>
      </w:r>
      <w:r w:rsidRPr="00EE115A">
        <w:rPr>
          <w:rFonts w:cs="Courier New"/>
          <w:sz w:val="28"/>
          <w:szCs w:val="28"/>
        </w:rPr>
        <w:t xml:space="preserve">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реализации 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DB2113" w:rsidRDefault="00DB2113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113" w:rsidRPr="00EE115A" w:rsidRDefault="00DB2113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</w:t>
      </w:r>
      <w:r>
        <w:rPr>
          <w:sz w:val="28"/>
          <w:szCs w:val="28"/>
        </w:rPr>
        <w:t>ления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lastRenderedPageBreak/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на 2023-2025 годы»</w:t>
      </w:r>
      <w:r w:rsidRPr="00EE115A">
        <w:rPr>
          <w:sz w:val="28"/>
          <w:szCs w:val="28"/>
        </w:rPr>
        <w:t xml:space="preserve">  разработана в соответствии со стратегией социально-экономического раз</w:t>
      </w:r>
      <w:r>
        <w:rPr>
          <w:sz w:val="28"/>
          <w:szCs w:val="28"/>
        </w:rPr>
        <w:t>вития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2023-2025</w:t>
      </w:r>
      <w:r w:rsidRPr="00EE115A">
        <w:rPr>
          <w:sz w:val="28"/>
          <w:szCs w:val="28"/>
        </w:rPr>
        <w:t xml:space="preserve"> годы.</w:t>
      </w: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«Реализация функций</w:t>
      </w:r>
      <w:r w:rsidRPr="00EE115A">
        <w:rPr>
          <w:sz w:val="28"/>
          <w:szCs w:val="28"/>
        </w:rPr>
        <w:t xml:space="preserve"> органов местного самоуправ</w:t>
      </w:r>
      <w:r>
        <w:rPr>
          <w:sz w:val="28"/>
          <w:szCs w:val="28"/>
        </w:rPr>
        <w:t>ления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в 2023-2025 годы»</w:t>
      </w:r>
      <w:r w:rsidRPr="00EE115A">
        <w:rPr>
          <w:sz w:val="28"/>
          <w:szCs w:val="28"/>
        </w:rPr>
        <w:t>:</w:t>
      </w:r>
    </w:p>
    <w:p w:rsidR="00DB2113" w:rsidRPr="00EE115A" w:rsidRDefault="00DB2113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оптимизация расходов на содержание аппарата муниципального образования.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1 «Обеспечение эффективной финансово-хозяйственной деятельности админист</w:t>
      </w:r>
      <w:r>
        <w:rPr>
          <w:sz w:val="28"/>
          <w:szCs w:val="28"/>
        </w:rPr>
        <w:t>рации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на 2023-2025 годы</w:t>
      </w:r>
      <w:r w:rsidRPr="00EE115A">
        <w:rPr>
          <w:sz w:val="28"/>
          <w:szCs w:val="28"/>
        </w:rPr>
        <w:t xml:space="preserve">»; 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</w:t>
      </w:r>
      <w:r>
        <w:rPr>
          <w:sz w:val="28"/>
          <w:szCs w:val="28"/>
        </w:rPr>
        <w:t>ания в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</w:t>
      </w:r>
      <w:r>
        <w:rPr>
          <w:sz w:val="28"/>
          <w:szCs w:val="28"/>
        </w:rPr>
        <w:t xml:space="preserve"> на 2023-2025 годы»</w:t>
      </w:r>
    </w:p>
    <w:p w:rsidR="00DB2113" w:rsidRPr="00EE115A" w:rsidRDefault="00DB2113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>ыплат и пособий населению на 203-2025 годы»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2023– 2025</w:t>
      </w:r>
      <w:r w:rsidRPr="00EE115A">
        <w:rPr>
          <w:sz w:val="28"/>
          <w:szCs w:val="28"/>
        </w:rPr>
        <w:t xml:space="preserve"> годов в один этап.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оптимизировать расходы на содержание аппарата управления админист</w:t>
      </w:r>
      <w:r>
        <w:rPr>
          <w:sz w:val="28"/>
          <w:szCs w:val="28"/>
          <w:lang w:eastAsia="en-US"/>
        </w:rPr>
        <w:t>рации 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lastRenderedPageBreak/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 xml:space="preserve">МО 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Финансирование муниципальной программы осуществляется за счет средств бю</w:t>
      </w:r>
      <w:r>
        <w:rPr>
          <w:sz w:val="28"/>
          <w:szCs w:val="28"/>
          <w:lang w:eastAsia="en-US"/>
        </w:rPr>
        <w:t>джета 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5294,51202 т</w:t>
      </w:r>
      <w:r w:rsidRPr="00EE115A">
        <w:rPr>
          <w:sz w:val="28"/>
          <w:szCs w:val="28"/>
          <w:lang w:eastAsia="en-US"/>
        </w:rPr>
        <w:t>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  В том числе:</w:t>
      </w:r>
    </w:p>
    <w:p w:rsidR="00DB2113" w:rsidRPr="00EE115A" w:rsidRDefault="00DB2113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– 1904,99734 </w:t>
      </w:r>
      <w:r w:rsidRPr="00EE115A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DB2113" w:rsidRPr="00EE115A" w:rsidRDefault="00DB2113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– 1703,95734 </w:t>
      </w:r>
      <w:r w:rsidRPr="00552974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2025 год – 1685,55734 </w:t>
      </w:r>
      <w:r w:rsidRPr="00EE115A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 xml:space="preserve">» на реализацию  мероприятий по обеспечению выполнения мероприятий, предусмотренных данной муниципальной программой. 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2113" w:rsidRPr="006B64C9" w:rsidRDefault="00DB2113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10. Организация управления муниципальной программой и мониторинг её реализации, механизм взаимодействия муниципальных заказчиков и </w:t>
      </w:r>
      <w:proofErr w:type="gramStart"/>
      <w:r w:rsidRPr="006B64C9">
        <w:rPr>
          <w:b/>
          <w:sz w:val="28"/>
          <w:szCs w:val="28"/>
        </w:rPr>
        <w:t>контроль за</w:t>
      </w:r>
      <w:proofErr w:type="gramEnd"/>
      <w:r w:rsidRPr="006B64C9">
        <w:rPr>
          <w:b/>
          <w:sz w:val="28"/>
          <w:szCs w:val="28"/>
        </w:rPr>
        <w:t xml:space="preserve"> ходом её реализации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E115A">
        <w:rPr>
          <w:sz w:val="28"/>
          <w:szCs w:val="28"/>
        </w:rPr>
        <w:t>Контроль за</w:t>
      </w:r>
      <w:proofErr w:type="gramEnd"/>
      <w:r w:rsidRPr="00EE115A">
        <w:rPr>
          <w:sz w:val="28"/>
          <w:szCs w:val="28"/>
        </w:rPr>
        <w:t xml:space="preserve">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>админист</w:t>
      </w:r>
      <w:r>
        <w:rPr>
          <w:sz w:val="28"/>
          <w:szCs w:val="28"/>
        </w:rPr>
        <w:t>рация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2113" w:rsidRPr="00A602FC" w:rsidRDefault="00DB2113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lastRenderedPageBreak/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B2113" w:rsidRDefault="00DB2113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B2113" w:rsidRDefault="00DB211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B2113" w:rsidRPr="00453B5C" w:rsidRDefault="00DB2113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Обеспечение эффективной финансово-хозяйственной деятельности админист</w:t>
            </w:r>
            <w:r>
              <w:rPr>
                <w:sz w:val="28"/>
                <w:szCs w:val="28"/>
                <w:lang w:eastAsia="en-US"/>
              </w:rPr>
              <w:t>рации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на 2023-2025годы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муниципального образования 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1793,99734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уб. 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1592,95734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1574,55734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4961,51202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DB2113" w:rsidRDefault="00DB2113" w:rsidP="00EE115A">
      <w:pPr>
        <w:widowControl w:val="0"/>
        <w:jc w:val="both"/>
        <w:rPr>
          <w:spacing w:val="2"/>
          <w:sz w:val="28"/>
          <w:szCs w:val="28"/>
        </w:rPr>
      </w:pPr>
    </w:p>
    <w:p w:rsidR="00DB2113" w:rsidRDefault="00DB2113" w:rsidP="00EE115A">
      <w:pPr>
        <w:widowControl w:val="0"/>
        <w:jc w:val="both"/>
        <w:rPr>
          <w:spacing w:val="2"/>
          <w:sz w:val="28"/>
          <w:szCs w:val="28"/>
        </w:rPr>
      </w:pPr>
    </w:p>
    <w:p w:rsidR="00DB2113" w:rsidRPr="00EE115A" w:rsidRDefault="00DB2113" w:rsidP="00EE115A">
      <w:pPr>
        <w:widowControl w:val="0"/>
        <w:jc w:val="both"/>
        <w:rPr>
          <w:spacing w:val="2"/>
          <w:sz w:val="28"/>
          <w:szCs w:val="28"/>
        </w:rPr>
      </w:pPr>
    </w:p>
    <w:p w:rsidR="00DB2113" w:rsidRPr="006B64C9" w:rsidRDefault="00DB2113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Прин</w:t>
      </w:r>
      <w:r>
        <w:rPr>
          <w:sz w:val="28"/>
          <w:szCs w:val="28"/>
          <w:lang w:eastAsia="en-US"/>
        </w:rPr>
        <w:t>ятие муниципальной подпрограммы «</w:t>
      </w:r>
      <w:r w:rsidRPr="00EE115A">
        <w:rPr>
          <w:sz w:val="28"/>
          <w:szCs w:val="28"/>
          <w:lang w:eastAsia="en-US"/>
        </w:rPr>
        <w:t>Обеспечение эффективной финансово-хозяйственной деятельности</w:t>
      </w:r>
      <w:r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</w:rPr>
        <w:t xml:space="preserve">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на 2023-2025</w:t>
      </w:r>
      <w:r w:rsidRPr="00EE115A">
        <w:rPr>
          <w:sz w:val="28"/>
          <w:szCs w:val="28"/>
        </w:rPr>
        <w:t xml:space="preserve"> г</w:t>
      </w:r>
      <w:r>
        <w:rPr>
          <w:sz w:val="28"/>
          <w:szCs w:val="28"/>
        </w:rPr>
        <w:t>оды»</w:t>
      </w:r>
      <w:r w:rsidRPr="00EE115A"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>обусловлено необходимостью создания оптимальных условий для   работы должностных лиц, структурных подразде</w:t>
      </w:r>
      <w:r>
        <w:rPr>
          <w:sz w:val="28"/>
          <w:szCs w:val="28"/>
        </w:rPr>
        <w:t>лений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</w:t>
      </w:r>
      <w:r>
        <w:rPr>
          <w:sz w:val="28"/>
          <w:szCs w:val="28"/>
        </w:rPr>
        <w:t>вития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 2023-2025</w:t>
      </w:r>
      <w:r w:rsidRPr="00EE115A">
        <w:rPr>
          <w:sz w:val="28"/>
          <w:szCs w:val="28"/>
        </w:rPr>
        <w:t xml:space="preserve"> годы.</w:t>
      </w:r>
    </w:p>
    <w:p w:rsidR="00DB2113" w:rsidRDefault="00DB2113" w:rsidP="00EE115A">
      <w:pPr>
        <w:jc w:val="center"/>
        <w:rPr>
          <w:sz w:val="28"/>
          <w:szCs w:val="28"/>
        </w:rPr>
      </w:pPr>
    </w:p>
    <w:p w:rsidR="00DB2113" w:rsidRPr="006B64C9" w:rsidRDefault="00DB2113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DB2113" w:rsidRPr="00EE115A" w:rsidRDefault="00DB2113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>иному обеспечению деятельности должностных лиц, структурных подразделений муниципального образования.</w:t>
      </w:r>
    </w:p>
    <w:p w:rsidR="00DB2113" w:rsidRPr="00EE115A" w:rsidRDefault="00DB2113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DB2113" w:rsidRPr="00EE115A" w:rsidRDefault="00DB2113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>должностных лиц, структурных подразделений муниципального образования.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</w:t>
      </w:r>
      <w:proofErr w:type="gramStart"/>
      <w:r w:rsidRPr="00EE115A">
        <w:rPr>
          <w:sz w:val="28"/>
          <w:szCs w:val="28"/>
        </w:rPr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  <w:proofErr w:type="gramEnd"/>
    </w:p>
    <w:p w:rsidR="00DB2113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DB2113" w:rsidRDefault="00DB2113" w:rsidP="00EE115A">
      <w:pPr>
        <w:jc w:val="both"/>
        <w:rPr>
          <w:sz w:val="28"/>
          <w:szCs w:val="28"/>
        </w:rPr>
      </w:pPr>
    </w:p>
    <w:p w:rsidR="00DB2113" w:rsidRDefault="00DB2113" w:rsidP="00EE115A">
      <w:pPr>
        <w:jc w:val="both"/>
        <w:rPr>
          <w:sz w:val="28"/>
          <w:szCs w:val="28"/>
        </w:rPr>
      </w:pPr>
    </w:p>
    <w:p w:rsidR="00DB2113" w:rsidRPr="00EE115A" w:rsidRDefault="00DB2113" w:rsidP="00EE115A">
      <w:pPr>
        <w:jc w:val="both"/>
        <w:rPr>
          <w:sz w:val="28"/>
          <w:szCs w:val="28"/>
        </w:rPr>
      </w:pPr>
    </w:p>
    <w:p w:rsidR="00DB2113" w:rsidRPr="006B64C9" w:rsidRDefault="00DB2113" w:rsidP="00EE115A">
      <w:pPr>
        <w:rPr>
          <w:b/>
          <w:spacing w:val="2"/>
          <w:sz w:val="28"/>
          <w:szCs w:val="28"/>
        </w:rPr>
      </w:pPr>
    </w:p>
    <w:p w:rsidR="00DB2113" w:rsidRPr="006B64C9" w:rsidRDefault="00DB2113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lastRenderedPageBreak/>
        <w:t>3. Прогноз сводных показателей целевых заданий по этапам реализации подпрограммы</w:t>
      </w:r>
    </w:p>
    <w:p w:rsidR="00DB2113" w:rsidRPr="00EE115A" w:rsidRDefault="000078D2" w:rsidP="00EE115A">
      <w:pPr>
        <w:widowControl w:val="0"/>
        <w:jc w:val="both"/>
        <w:rPr>
          <w:spacing w:val="2"/>
          <w:sz w:val="28"/>
          <w:szCs w:val="28"/>
        </w:rPr>
      </w:pPr>
      <w:r w:rsidRPr="000078D2">
        <w:rPr>
          <w:noProof/>
        </w:rPr>
        <w:pict>
          <v:line id="Прямая соединительная линия 4" o:spid="_x0000_s1026" style="position:absolute;left:0;text-align:left;z-index:1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 w:rsidRPr="000078D2">
        <w:rPr>
          <w:noProof/>
        </w:rPr>
        <w:pict>
          <v:line id="Прямая соединительная линия 3" o:spid="_x0000_s1027" style="position:absolute;left:0;text-align:left;z-index:2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="00DB2113" w:rsidRPr="00EE115A">
        <w:rPr>
          <w:spacing w:val="2"/>
          <w:sz w:val="28"/>
          <w:szCs w:val="28"/>
        </w:rPr>
        <w:t>Сроки реализации подпрог</w:t>
      </w:r>
      <w:r w:rsidR="00DB2113">
        <w:rPr>
          <w:spacing w:val="2"/>
          <w:sz w:val="28"/>
          <w:szCs w:val="28"/>
        </w:rPr>
        <w:t>раммы муниципальной программы: 2023-2025 годы</w:t>
      </w:r>
      <w:r w:rsidR="00DB2113" w:rsidRPr="00EE115A">
        <w:rPr>
          <w:spacing w:val="2"/>
          <w:sz w:val="28"/>
          <w:szCs w:val="28"/>
        </w:rPr>
        <w:t>, в один этап.</w:t>
      </w:r>
    </w:p>
    <w:p w:rsidR="00DB2113" w:rsidRPr="00EE115A" w:rsidRDefault="00DB2113" w:rsidP="00EE115A">
      <w:pPr>
        <w:widowControl w:val="0"/>
        <w:jc w:val="both"/>
        <w:rPr>
          <w:spacing w:val="2"/>
          <w:sz w:val="28"/>
          <w:szCs w:val="28"/>
        </w:rPr>
      </w:pPr>
    </w:p>
    <w:p w:rsidR="00DB2113" w:rsidRPr="006B64C9" w:rsidRDefault="00DB2113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DB2113" w:rsidRPr="00EE115A" w:rsidRDefault="00DB2113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>бю</w:t>
      </w:r>
      <w:r>
        <w:rPr>
          <w:spacing w:val="2"/>
          <w:sz w:val="28"/>
          <w:szCs w:val="28"/>
        </w:rPr>
        <w:t>джета 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 xml:space="preserve">Сельское поселение </w:t>
      </w:r>
      <w:proofErr w:type="spellStart"/>
      <w:r>
        <w:rPr>
          <w:spacing w:val="2"/>
          <w:sz w:val="28"/>
          <w:szCs w:val="28"/>
        </w:rPr>
        <w:t>Сокрутовский</w:t>
      </w:r>
      <w:proofErr w:type="spellEnd"/>
      <w:r>
        <w:rPr>
          <w:spacing w:val="2"/>
          <w:sz w:val="28"/>
          <w:szCs w:val="28"/>
        </w:rPr>
        <w:t xml:space="preserve"> сельсовет </w:t>
      </w:r>
      <w:proofErr w:type="spellStart"/>
      <w:r>
        <w:rPr>
          <w:spacing w:val="2"/>
          <w:sz w:val="28"/>
          <w:szCs w:val="28"/>
        </w:rPr>
        <w:t>Ахтубинского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Астраханской области</w:t>
      </w:r>
      <w:r w:rsidRPr="00EE115A">
        <w:rPr>
          <w:spacing w:val="2"/>
          <w:sz w:val="28"/>
          <w:szCs w:val="28"/>
        </w:rPr>
        <w:t>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4961,51202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DB2113" w:rsidRDefault="00DB211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B2113" w:rsidRPr="00EE115A" w:rsidRDefault="00DB2113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1793,99734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 xml:space="preserve">уб. </w:t>
      </w:r>
    </w:p>
    <w:p w:rsidR="00DB2113" w:rsidRPr="00EE115A" w:rsidRDefault="00DB2113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1592,95734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</w:t>
      </w:r>
    </w:p>
    <w:p w:rsidR="00DB2113" w:rsidRPr="00EE115A" w:rsidRDefault="00DB2113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1574,55734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B2113" w:rsidRPr="00EE115A" w:rsidRDefault="00DB2113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lastRenderedPageBreak/>
        <w:t xml:space="preserve">Утверждена </w:t>
      </w: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B2113" w:rsidRDefault="00DB2113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B2113" w:rsidRPr="00453B5C" w:rsidRDefault="00DB2113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DB2113" w:rsidRPr="006B64C9" w:rsidRDefault="00DB2113" w:rsidP="00A602FC">
      <w:pPr>
        <w:ind w:left="6237"/>
        <w:jc w:val="right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«Организация </w:t>
            </w:r>
            <w:proofErr w:type="gramStart"/>
            <w:r w:rsidRPr="00EE115A">
              <w:rPr>
                <w:sz w:val="28"/>
                <w:szCs w:val="28"/>
              </w:rPr>
              <w:t>мобилизационной</w:t>
            </w:r>
            <w:proofErr w:type="gramEnd"/>
          </w:p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</w:t>
            </w:r>
            <w:r>
              <w:rPr>
                <w:sz w:val="28"/>
                <w:szCs w:val="28"/>
              </w:rPr>
              <w:t>ания в 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>Админист</w:t>
            </w:r>
            <w:r>
              <w:rPr>
                <w:sz w:val="28"/>
              </w:rPr>
              <w:t>рация МО</w:t>
            </w:r>
            <w:r w:rsidRPr="00EE115A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Сельское поселение </w:t>
            </w:r>
            <w:proofErr w:type="spellStart"/>
            <w:r>
              <w:rPr>
                <w:sz w:val="28"/>
              </w:rPr>
              <w:t>Сокрутовский</w:t>
            </w:r>
            <w:proofErr w:type="spellEnd"/>
            <w:r>
              <w:rPr>
                <w:sz w:val="28"/>
              </w:rPr>
              <w:t xml:space="preserve"> сельсовет </w:t>
            </w:r>
            <w:proofErr w:type="spellStart"/>
            <w:r>
              <w:rPr>
                <w:sz w:val="28"/>
              </w:rPr>
              <w:t>Ахтубинского</w:t>
            </w:r>
            <w:proofErr w:type="spellEnd"/>
            <w:r>
              <w:rPr>
                <w:sz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</w:rPr>
              <w:t>»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1.Материальное   стимулирование   работников админист</w:t>
            </w:r>
            <w:r>
              <w:rPr>
                <w:sz w:val="28"/>
                <w:szCs w:val="28"/>
              </w:rPr>
              <w:t>рации 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»;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объем-333,00000 тыс. рублей, в том </w:t>
            </w:r>
            <w:proofErr w:type="gramStart"/>
            <w:r>
              <w:rPr>
                <w:sz w:val="28"/>
                <w:szCs w:val="28"/>
              </w:rPr>
              <w:t>числе</w:t>
            </w:r>
            <w:proofErr w:type="gramEnd"/>
            <w:r w:rsidRPr="00EE115A">
              <w:rPr>
                <w:sz w:val="28"/>
                <w:szCs w:val="28"/>
              </w:rPr>
              <w:t>:</w:t>
            </w:r>
          </w:p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  111,00000</w:t>
            </w:r>
            <w:r w:rsidRPr="00EE115A">
              <w:rPr>
                <w:sz w:val="28"/>
                <w:szCs w:val="28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</w:rPr>
              <w:t>.р</w:t>
            </w:r>
            <w:proofErr w:type="gramEnd"/>
            <w:r w:rsidRPr="00EE115A">
              <w:rPr>
                <w:sz w:val="28"/>
                <w:szCs w:val="28"/>
              </w:rPr>
              <w:t>ублей</w:t>
            </w:r>
          </w:p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DB2113" w:rsidRPr="00EE115A" w:rsidRDefault="00DB2113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DB2113" w:rsidRPr="00EE115A" w:rsidRDefault="00DB2113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- создание условий для профессионального развития и подготовки специалиста </w:t>
            </w:r>
            <w:proofErr w:type="spellStart"/>
            <w:r w:rsidRPr="00EE115A">
              <w:rPr>
                <w:sz w:val="28"/>
                <w:szCs w:val="28"/>
              </w:rPr>
              <w:t>ВУСа</w:t>
            </w:r>
            <w:proofErr w:type="spellEnd"/>
            <w:r w:rsidRPr="00EE115A">
              <w:rPr>
                <w:sz w:val="28"/>
                <w:szCs w:val="28"/>
              </w:rPr>
              <w:t xml:space="preserve"> в муниципальном образовании.</w:t>
            </w:r>
          </w:p>
        </w:tc>
      </w:tr>
    </w:tbl>
    <w:p w:rsidR="00DB2113" w:rsidRPr="006B64C9" w:rsidRDefault="00DB2113" w:rsidP="00EE115A">
      <w:pPr>
        <w:contextualSpacing/>
        <w:rPr>
          <w:b/>
          <w:sz w:val="28"/>
          <w:szCs w:val="28"/>
          <w:lang w:eastAsia="en-US"/>
        </w:rPr>
      </w:pPr>
    </w:p>
    <w:p w:rsidR="00DB2113" w:rsidRPr="006B64C9" w:rsidRDefault="00DB2113" w:rsidP="006B64C9">
      <w:pPr>
        <w:pStyle w:val="a7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DB2113" w:rsidRPr="006B64C9" w:rsidRDefault="00DB2113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DB2113" w:rsidRPr="00ED63FC" w:rsidRDefault="00DB2113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</w:t>
      </w:r>
      <w:r>
        <w:rPr>
          <w:sz w:val="28"/>
          <w:szCs w:val="28"/>
        </w:rPr>
        <w:t>рации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 на исполнение функций в рамках полномочий муниципального образования и иные цели. При осуществлении первичного воинского учета админист</w:t>
      </w:r>
      <w:r>
        <w:rPr>
          <w:sz w:val="28"/>
          <w:szCs w:val="28"/>
        </w:rPr>
        <w:t>рация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 исполняет обязанности в соответствии с Федеральным законом "О воинской обязанности и военной службе".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</w:t>
      </w:r>
      <w:r>
        <w:rPr>
          <w:sz w:val="28"/>
          <w:szCs w:val="28"/>
        </w:rPr>
        <w:t>ого учета администрация МО</w:t>
      </w:r>
      <w:r w:rsidRPr="00EE115A"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>»: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г) ведет и хранит документы первичного воинского учета в машинописном и электронном </w:t>
      </w:r>
      <w:proofErr w:type="gramStart"/>
      <w:r w:rsidRPr="00EE115A">
        <w:rPr>
          <w:sz w:val="28"/>
          <w:szCs w:val="28"/>
        </w:rPr>
        <w:t>видах</w:t>
      </w:r>
      <w:proofErr w:type="gramEnd"/>
      <w:r w:rsidRPr="00EE115A">
        <w:rPr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DB2113" w:rsidRDefault="00DB2113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B2113" w:rsidRPr="006B64C9" w:rsidRDefault="00DB2113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proofErr w:type="gramStart"/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Основным требованием, предъявляемым к системе воинского учета, является постоянное обеспечение полноты и достоверности данных, определяющих </w:t>
      </w:r>
      <w:r w:rsidRPr="00EE115A">
        <w:rPr>
          <w:sz w:val="28"/>
          <w:szCs w:val="28"/>
        </w:rPr>
        <w:lastRenderedPageBreak/>
        <w:t>количественный состав и качественное состояние призывных и мобилизационных людских ресурсов.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</w:p>
    <w:p w:rsidR="00DB2113" w:rsidRPr="006B64C9" w:rsidRDefault="00DB2113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DB2113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333,00000</w:t>
      </w:r>
      <w:r w:rsidRPr="00EE115A">
        <w:rPr>
          <w:sz w:val="28"/>
          <w:szCs w:val="28"/>
        </w:rPr>
        <w:t xml:space="preserve"> тыс. руб., в том числе: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</w:p>
    <w:p w:rsidR="00DB2113" w:rsidRPr="00EE115A" w:rsidRDefault="00DB2113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111,00000</w:t>
      </w:r>
      <w:r w:rsidRPr="00EE115A">
        <w:rPr>
          <w:sz w:val="28"/>
          <w:szCs w:val="28"/>
        </w:rPr>
        <w:t xml:space="preserve"> тыс. рублей</w:t>
      </w:r>
    </w:p>
    <w:p w:rsidR="00DB2113" w:rsidRPr="00EE115A" w:rsidRDefault="00DB2113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111,00000</w:t>
      </w:r>
      <w:r w:rsidRPr="00EE115A">
        <w:rPr>
          <w:sz w:val="28"/>
          <w:szCs w:val="28"/>
        </w:rPr>
        <w:t xml:space="preserve"> тыс. рублей</w:t>
      </w:r>
    </w:p>
    <w:p w:rsidR="00DB2113" w:rsidRPr="00EE115A" w:rsidRDefault="00DB2113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год-   111,00000</w:t>
      </w:r>
      <w:r w:rsidRPr="00EE115A">
        <w:rPr>
          <w:sz w:val="28"/>
          <w:szCs w:val="28"/>
        </w:rPr>
        <w:t xml:space="preserve"> 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ублей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</w:p>
    <w:p w:rsidR="00DB2113" w:rsidRPr="006B64C9" w:rsidRDefault="00DB2113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DB2113" w:rsidRPr="006B64C9" w:rsidRDefault="00DB2113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DB2113" w:rsidRPr="00EE115A" w:rsidTr="00A57652">
        <w:tc>
          <w:tcPr>
            <w:tcW w:w="509" w:type="dxa"/>
          </w:tcPr>
          <w:p w:rsidR="00DB2113" w:rsidRPr="00EE115A" w:rsidRDefault="00DB2113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DB2113" w:rsidRPr="00EE115A" w:rsidTr="00A57652">
        <w:tc>
          <w:tcPr>
            <w:tcW w:w="509" w:type="dxa"/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Специалист по </w:t>
            </w:r>
            <w:proofErr w:type="spellStart"/>
            <w:r w:rsidRPr="006B64C9">
              <w:rPr>
                <w:sz w:val="28"/>
                <w:szCs w:val="28"/>
              </w:rPr>
              <w:t>ВУСу</w:t>
            </w:r>
            <w:proofErr w:type="spellEnd"/>
          </w:p>
        </w:tc>
      </w:tr>
      <w:tr w:rsidR="00DB2113" w:rsidRPr="00EE115A" w:rsidTr="00A57652">
        <w:tc>
          <w:tcPr>
            <w:tcW w:w="509" w:type="dxa"/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DB2113" w:rsidRPr="00EE115A" w:rsidTr="00A57652">
        <w:tc>
          <w:tcPr>
            <w:tcW w:w="509" w:type="dxa"/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Материальное   стимулирование   специалиста </w:t>
            </w:r>
            <w:proofErr w:type="spellStart"/>
            <w:r w:rsidRPr="006B64C9">
              <w:rPr>
                <w:sz w:val="28"/>
                <w:szCs w:val="28"/>
              </w:rPr>
              <w:t>ВУСа</w:t>
            </w:r>
            <w:proofErr w:type="spellEnd"/>
          </w:p>
        </w:tc>
        <w:tc>
          <w:tcPr>
            <w:tcW w:w="2126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DB2113" w:rsidRPr="006B64C9" w:rsidRDefault="00DB2113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DB2113" w:rsidRPr="00EE115A" w:rsidRDefault="00DB2113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111,00000тыс.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DB2113" w:rsidRPr="00EE115A" w:rsidRDefault="00DB2113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111,00000тыс.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DB2113" w:rsidRPr="00EE115A" w:rsidRDefault="00DB2113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   111,00000</w:t>
            </w:r>
            <w:r w:rsidRPr="00EE115A">
              <w:rPr>
                <w:sz w:val="28"/>
                <w:szCs w:val="28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</w:rPr>
              <w:t>.р</w:t>
            </w:r>
            <w:proofErr w:type="gramEnd"/>
            <w:r w:rsidRPr="00EE115A">
              <w:rPr>
                <w:sz w:val="28"/>
                <w:szCs w:val="28"/>
              </w:rPr>
              <w:t>ублей</w:t>
            </w:r>
          </w:p>
          <w:p w:rsidR="00DB2113" w:rsidRPr="006B64C9" w:rsidRDefault="00DB2113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B2113" w:rsidRPr="006B64C9" w:rsidRDefault="00DB2113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DB2113" w:rsidRPr="00EE115A" w:rsidTr="00A57652">
        <w:tc>
          <w:tcPr>
            <w:tcW w:w="509" w:type="dxa"/>
          </w:tcPr>
          <w:p w:rsidR="00DB2113" w:rsidRPr="00EE115A" w:rsidRDefault="00DB2113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60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DB2113" w:rsidRPr="006B64C9" w:rsidRDefault="00DB2113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</w:tbl>
    <w:p w:rsidR="00DB2113" w:rsidRPr="00EE115A" w:rsidRDefault="00DB2113" w:rsidP="00EE115A">
      <w:pPr>
        <w:jc w:val="both"/>
        <w:rPr>
          <w:sz w:val="28"/>
          <w:szCs w:val="28"/>
        </w:rPr>
      </w:pPr>
    </w:p>
    <w:p w:rsidR="00DB2113" w:rsidRPr="006B64C9" w:rsidRDefault="00DB2113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Реализацию подпрограммы осуществляет специалист по </w:t>
      </w:r>
      <w:proofErr w:type="spellStart"/>
      <w:r w:rsidRPr="00EE115A">
        <w:rPr>
          <w:sz w:val="28"/>
          <w:szCs w:val="28"/>
        </w:rPr>
        <w:t>ВУСу</w:t>
      </w:r>
      <w:proofErr w:type="spellEnd"/>
      <w:r w:rsidRPr="00EE115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EE115A">
        <w:rPr>
          <w:sz w:val="28"/>
          <w:szCs w:val="28"/>
        </w:rPr>
        <w:t xml:space="preserve">»: 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proofErr w:type="gramStart"/>
      <w:r w:rsidRPr="00EE115A">
        <w:rPr>
          <w:sz w:val="28"/>
          <w:szCs w:val="28"/>
        </w:rPr>
        <w:t>Контроль за</w:t>
      </w:r>
      <w:proofErr w:type="gramEnd"/>
      <w:r w:rsidRPr="00EE115A">
        <w:rPr>
          <w:sz w:val="28"/>
          <w:szCs w:val="28"/>
        </w:rPr>
        <w:t xml:space="preserve">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DB2113" w:rsidRPr="00EE115A" w:rsidRDefault="00DB2113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Pr="006B64C9" w:rsidRDefault="00DB2113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lastRenderedPageBreak/>
        <w:t xml:space="preserve">Утверждена </w:t>
      </w:r>
    </w:p>
    <w:p w:rsidR="00DB2113" w:rsidRPr="006B64C9" w:rsidRDefault="00DB2113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DB2113" w:rsidRDefault="00DB2113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DB2113" w:rsidRPr="006B64C9" w:rsidRDefault="00DB2113" w:rsidP="003E1E3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01.11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B64C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71</w:t>
      </w:r>
    </w:p>
    <w:p w:rsidR="00DB2113" w:rsidRPr="006B64C9" w:rsidRDefault="00DB2113" w:rsidP="003E1E38">
      <w:pPr>
        <w:ind w:left="6237"/>
        <w:jc w:val="right"/>
        <w:rPr>
          <w:sz w:val="28"/>
          <w:szCs w:val="28"/>
        </w:rPr>
      </w:pP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2023-2025 годы»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>решения Совета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DB2113" w:rsidRPr="00EE115A" w:rsidRDefault="00DB2113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 от 14.11.2007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 xml:space="preserve">удовой пенсии по старости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лицам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,з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амещавшим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муниципальные долж</w:t>
            </w:r>
            <w:r>
              <w:rPr>
                <w:sz w:val="28"/>
                <w:szCs w:val="28"/>
                <w:lang w:eastAsia="en-US"/>
              </w:rPr>
              <w:t>ности 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DB2113" w:rsidRPr="00EE115A" w:rsidRDefault="00DB2113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</w:t>
            </w:r>
            <w:r>
              <w:rPr>
                <w:rFonts w:cs="Courier New"/>
                <w:sz w:val="28"/>
                <w:szCs w:val="28"/>
                <w:lang w:eastAsia="en-US"/>
              </w:rPr>
              <w:t>ности 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rFonts w:cs="Courier New"/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 xml:space="preserve">ории МО «Сельское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области»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0,00000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0,00000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DB2113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результаты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социальной поддержки граждан, имеющих право на получение пенсии за выслугу</w:t>
            </w:r>
            <w:r>
              <w:rPr>
                <w:sz w:val="28"/>
                <w:szCs w:val="28"/>
                <w:lang w:eastAsia="en-US"/>
              </w:rPr>
              <w:t xml:space="preserve"> лет на муниципальной службе МО «Сельское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Ахтубинского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B2113" w:rsidRPr="00EE115A" w:rsidRDefault="00DB2113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ab/>
      </w:r>
    </w:p>
    <w:p w:rsidR="00DB2113" w:rsidRPr="006B64C9" w:rsidRDefault="00DB2113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на 2023-2025 годы</w:t>
      </w:r>
      <w:r w:rsidRPr="00EE115A"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</w:t>
      </w:r>
      <w:r>
        <w:rPr>
          <w:sz w:val="28"/>
          <w:szCs w:val="28"/>
          <w:lang w:eastAsia="en-US"/>
        </w:rPr>
        <w:t>нения 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 своих публичных обязательств перед гражданами, имеющими  право на получение пенсии за выслугу лет на муниципальной службе МО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proofErr w:type="gramEnd"/>
    </w:p>
    <w:p w:rsidR="00DB2113" w:rsidRPr="00EE115A" w:rsidRDefault="00DB2113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DB2113" w:rsidRPr="006B64C9" w:rsidRDefault="00DB2113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DB2113" w:rsidRPr="00EE115A" w:rsidRDefault="00DB2113" w:rsidP="003E1E38">
      <w:pPr>
        <w:jc w:val="center"/>
        <w:rPr>
          <w:sz w:val="28"/>
          <w:szCs w:val="28"/>
        </w:rPr>
      </w:pPr>
    </w:p>
    <w:p w:rsidR="00DB2113" w:rsidRPr="00EE115A" w:rsidRDefault="00DB2113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МО 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трудовой пенсии по старости лицам</w:t>
      </w:r>
      <w:proofErr w:type="gramStart"/>
      <w:r w:rsidRPr="00EE115A">
        <w:rPr>
          <w:rFonts w:cs="Courier New"/>
          <w:sz w:val="28"/>
          <w:szCs w:val="28"/>
          <w:lang w:eastAsia="en-US"/>
        </w:rPr>
        <w:t xml:space="preserve"> ,</w:t>
      </w:r>
      <w:proofErr w:type="gramEnd"/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r>
        <w:rPr>
          <w:rFonts w:cs="Courier New"/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cs="Courier New"/>
          <w:sz w:val="28"/>
          <w:szCs w:val="28"/>
          <w:lang w:eastAsia="en-US"/>
        </w:rPr>
        <w:t>Ахтубинского</w:t>
      </w:r>
      <w:proofErr w:type="spellEnd"/>
      <w:r>
        <w:rPr>
          <w:rFonts w:cs="Courier New"/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rFonts w:cs="Courier New"/>
          <w:sz w:val="28"/>
          <w:szCs w:val="28"/>
          <w:lang w:eastAsia="en-US"/>
        </w:rPr>
        <w:t>»</w:t>
      </w:r>
      <w:r>
        <w:rPr>
          <w:rFonts w:cs="Courier New"/>
          <w:sz w:val="28"/>
          <w:szCs w:val="28"/>
          <w:lang w:eastAsia="en-US"/>
        </w:rPr>
        <w:t xml:space="preserve"> </w:t>
      </w:r>
    </w:p>
    <w:p w:rsidR="00DB2113" w:rsidRPr="00EE115A" w:rsidRDefault="00DB2113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lastRenderedPageBreak/>
        <w:t xml:space="preserve">Задача: Создание  системы мер, обеспечивающих </w:t>
      </w:r>
      <w:r>
        <w:rPr>
          <w:sz w:val="28"/>
          <w:szCs w:val="28"/>
          <w:lang w:eastAsia="en-US"/>
        </w:rPr>
        <w:t xml:space="preserve">выполнение  решения Совета МО </w:t>
      </w:r>
      <w:r w:rsidRPr="00EE115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Ахтубинского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sz w:val="28"/>
          <w:szCs w:val="28"/>
          <w:lang w:eastAsia="en-US"/>
        </w:rPr>
        <w:t xml:space="preserve">» 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  <w:lang w:eastAsia="en-US"/>
        </w:rPr>
        <w:t>«Об утверждении</w:t>
      </w:r>
      <w:r w:rsidRPr="00EE115A">
        <w:rPr>
          <w:rFonts w:cs="Courier New"/>
          <w:sz w:val="28"/>
          <w:szCs w:val="28"/>
          <w:lang w:eastAsia="en-US"/>
        </w:rPr>
        <w:t xml:space="preserve">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>замещавшим муниципальные долж</w:t>
      </w:r>
      <w:r>
        <w:rPr>
          <w:rFonts w:cs="Courier New"/>
          <w:sz w:val="28"/>
          <w:szCs w:val="28"/>
          <w:lang w:eastAsia="en-US"/>
        </w:rPr>
        <w:t>ности МО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>
        <w:rPr>
          <w:rFonts w:cs="Courier New"/>
          <w:sz w:val="28"/>
          <w:szCs w:val="28"/>
          <w:lang w:eastAsia="en-US"/>
        </w:rPr>
        <w:t xml:space="preserve">Сельское поселение 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cs="Courier New"/>
          <w:sz w:val="28"/>
          <w:szCs w:val="28"/>
          <w:lang w:eastAsia="en-US"/>
        </w:rPr>
        <w:t>Ахтубинского</w:t>
      </w:r>
      <w:proofErr w:type="spellEnd"/>
      <w:r>
        <w:rPr>
          <w:rFonts w:cs="Courier New"/>
          <w:sz w:val="28"/>
          <w:szCs w:val="28"/>
          <w:lang w:eastAsia="en-US"/>
        </w:rPr>
        <w:t xml:space="preserve"> муниципального района Астраханской области</w:t>
      </w:r>
      <w:r w:rsidRPr="00EE115A">
        <w:rPr>
          <w:rFonts w:cs="Courier New"/>
          <w:sz w:val="28"/>
          <w:szCs w:val="28"/>
          <w:lang w:eastAsia="en-US"/>
        </w:rPr>
        <w:t>»</w:t>
      </w:r>
    </w:p>
    <w:p w:rsidR="00DB2113" w:rsidRDefault="00DB2113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DB2113" w:rsidRPr="00EE115A" w:rsidRDefault="00DB2113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DB2113" w:rsidRPr="00EE115A" w:rsidRDefault="00DB2113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proofErr w:type="gramStart"/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  <w:proofErr w:type="gramEnd"/>
    </w:p>
    <w:p w:rsidR="00DB2113" w:rsidRPr="00EE115A" w:rsidRDefault="00DB2113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DB2113" w:rsidRPr="00ED63FC" w:rsidRDefault="00DB2113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DB2113" w:rsidRDefault="00DB2113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DB2113" w:rsidRPr="006B64C9" w:rsidRDefault="00DB2113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DB2113" w:rsidRPr="00EE115A" w:rsidRDefault="00DB2113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2023-2025 годы</w:t>
      </w:r>
      <w:r w:rsidRPr="00EE115A">
        <w:rPr>
          <w:spacing w:val="2"/>
          <w:sz w:val="28"/>
          <w:szCs w:val="28"/>
        </w:rPr>
        <w:t>, в один этап.</w:t>
      </w:r>
    </w:p>
    <w:p w:rsidR="00DB2113" w:rsidRPr="00ED63FC" w:rsidRDefault="00DB2113" w:rsidP="003E1E38">
      <w:pPr>
        <w:widowControl w:val="0"/>
        <w:jc w:val="both"/>
        <w:rPr>
          <w:spacing w:val="2"/>
          <w:sz w:val="12"/>
          <w:szCs w:val="28"/>
        </w:rPr>
      </w:pPr>
    </w:p>
    <w:p w:rsidR="00DB2113" w:rsidRPr="006B64C9" w:rsidRDefault="00DB2113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 xml:space="preserve">4. Обоснование  объема финансовых ресурсов, необходимых для реализации </w:t>
      </w:r>
    </w:p>
    <w:p w:rsidR="00DB2113" w:rsidRPr="006B64C9" w:rsidRDefault="00DB2113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DB2113" w:rsidRPr="00ED63FC" w:rsidRDefault="00DB2113" w:rsidP="003E1E38">
      <w:pPr>
        <w:widowControl w:val="0"/>
        <w:jc w:val="both"/>
        <w:rPr>
          <w:spacing w:val="2"/>
          <w:sz w:val="14"/>
          <w:szCs w:val="28"/>
        </w:rPr>
      </w:pPr>
    </w:p>
    <w:p w:rsidR="00DB2113" w:rsidRPr="00EE115A" w:rsidRDefault="00DB2113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программы осуществляется за счет средств бю</w:t>
      </w:r>
      <w:r>
        <w:rPr>
          <w:spacing w:val="2"/>
          <w:sz w:val="28"/>
          <w:szCs w:val="28"/>
        </w:rPr>
        <w:t>джета 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 xml:space="preserve">Сельское поселение </w:t>
      </w:r>
      <w:proofErr w:type="spellStart"/>
      <w:r>
        <w:rPr>
          <w:spacing w:val="2"/>
          <w:sz w:val="28"/>
          <w:szCs w:val="28"/>
        </w:rPr>
        <w:t>Сокрутовский</w:t>
      </w:r>
      <w:proofErr w:type="spellEnd"/>
      <w:r>
        <w:rPr>
          <w:spacing w:val="2"/>
          <w:sz w:val="28"/>
          <w:szCs w:val="28"/>
        </w:rPr>
        <w:t xml:space="preserve"> сельсовет </w:t>
      </w:r>
      <w:proofErr w:type="spellStart"/>
      <w:r>
        <w:rPr>
          <w:spacing w:val="2"/>
          <w:sz w:val="28"/>
          <w:szCs w:val="28"/>
        </w:rPr>
        <w:t>Ахтубинского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Астраханской области</w:t>
      </w:r>
      <w:r w:rsidRPr="00EE115A">
        <w:rPr>
          <w:spacing w:val="2"/>
          <w:sz w:val="28"/>
          <w:szCs w:val="28"/>
        </w:rPr>
        <w:t xml:space="preserve">». </w:t>
      </w:r>
    </w:p>
    <w:p w:rsidR="00DB2113" w:rsidRPr="00EE115A" w:rsidRDefault="00DB2113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DB2113" w:rsidRPr="00EE115A" w:rsidRDefault="00DB2113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DB2113" w:rsidRPr="00EE115A" w:rsidRDefault="00DB2113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0,00000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DB2113" w:rsidRPr="00EE115A" w:rsidRDefault="00DB2113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2025 год –0,00000 </w:t>
      </w:r>
      <w:r w:rsidRPr="00EE115A">
        <w:rPr>
          <w:sz w:val="28"/>
          <w:szCs w:val="28"/>
          <w:lang w:eastAsia="en-US"/>
        </w:rPr>
        <w:t>тыс. руб.</w:t>
      </w:r>
    </w:p>
    <w:p w:rsidR="00DB2113" w:rsidRPr="00EE115A" w:rsidRDefault="00DB2113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DB2113" w:rsidRPr="00EE115A" w:rsidRDefault="00DB2113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DB2113" w:rsidRPr="00EE115A" w:rsidRDefault="00DB2113" w:rsidP="003E1E38">
      <w:pPr>
        <w:jc w:val="both"/>
        <w:rPr>
          <w:spacing w:val="2"/>
          <w:sz w:val="28"/>
          <w:szCs w:val="28"/>
        </w:rPr>
      </w:pPr>
    </w:p>
    <w:p w:rsidR="00DB2113" w:rsidRDefault="00DB2113" w:rsidP="00EE115A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</w:t>
      </w:r>
      <w:r>
        <w:rPr>
          <w:spacing w:val="2"/>
          <w:sz w:val="28"/>
          <w:szCs w:val="28"/>
        </w:rPr>
        <w:t>:</w:t>
      </w:r>
    </w:p>
    <w:p w:rsidR="00DB2113" w:rsidRDefault="00DB2113" w:rsidP="00EE115A">
      <w:pPr>
        <w:rPr>
          <w:spacing w:val="2"/>
          <w:sz w:val="28"/>
          <w:szCs w:val="28"/>
        </w:rPr>
      </w:pPr>
    </w:p>
    <w:p w:rsidR="00DB2113" w:rsidRDefault="00DB2113" w:rsidP="00EE115A">
      <w:pPr>
        <w:rPr>
          <w:spacing w:val="2"/>
          <w:sz w:val="28"/>
          <w:szCs w:val="28"/>
        </w:rPr>
      </w:pPr>
    </w:p>
    <w:p w:rsidR="00DB2113" w:rsidRPr="00EE115A" w:rsidRDefault="00DB2113" w:rsidP="00EE115A">
      <w:pPr>
        <w:rPr>
          <w:spacing w:val="2"/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Приложение № 1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8"/>
        <w:gridCol w:w="1577"/>
      </w:tblGrid>
      <w:tr w:rsidR="00DB2113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</w:t>
            </w:r>
            <w:proofErr w:type="spellStart"/>
            <w:proofErr w:type="gramStart"/>
            <w:r w:rsidRPr="00EE115A">
              <w:t>п</w:t>
            </w:r>
            <w:proofErr w:type="spellEnd"/>
            <w:proofErr w:type="gramEnd"/>
            <w:r w:rsidRPr="00EE115A">
              <w:t>/</w:t>
            </w:r>
            <w:proofErr w:type="spellStart"/>
            <w:r w:rsidRPr="00EE115A">
              <w:t>п</w:t>
            </w:r>
            <w:proofErr w:type="spell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DB2113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5770FB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DB2113" w:rsidRPr="005770FB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5770FB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DB2113" w:rsidRPr="005770FB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5770FB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DB2113" w:rsidRPr="005770FB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Первый год </w:t>
            </w:r>
            <w:proofErr w:type="gramStart"/>
            <w:r w:rsidRPr="00EE115A">
              <w:t>планового</w:t>
            </w:r>
            <w:proofErr w:type="gramEnd"/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D90C6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115A">
              <w:t>Заверша</w:t>
            </w:r>
            <w:proofErr w:type="spellEnd"/>
            <w:r>
              <w:t>-</w:t>
            </w:r>
          </w:p>
          <w:p w:rsidR="00DB2113" w:rsidRDefault="00DB2113" w:rsidP="00D90C6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ю</w:t>
            </w:r>
            <w:r w:rsidRPr="00EE115A">
              <w:t>щий</w:t>
            </w:r>
            <w:proofErr w:type="spellEnd"/>
          </w:p>
          <w:p w:rsidR="00DB2113" w:rsidRPr="00EE115A" w:rsidRDefault="00DB2113" w:rsidP="00D90C6D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 год</w:t>
            </w:r>
          </w:p>
        </w:tc>
      </w:tr>
      <w:tr w:rsidR="00DB2113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DB211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>«Реализация функций органов местного самоуправл</w:t>
            </w:r>
            <w:r>
              <w:t>ения  МО</w:t>
            </w:r>
            <w:r w:rsidRPr="00EE115A">
              <w:t xml:space="preserve"> «</w:t>
            </w:r>
            <w:r>
              <w:t xml:space="preserve">Сельское поселение 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 </w:t>
            </w:r>
            <w:proofErr w:type="spellStart"/>
            <w:r>
              <w:t>Ахтубинского</w:t>
            </w:r>
            <w:proofErr w:type="spellEnd"/>
            <w:r>
              <w:t xml:space="preserve"> муниципального района Астраханской области» </w:t>
            </w:r>
          </w:p>
          <w:p w:rsidR="00DB2113" w:rsidRPr="00EE115A" w:rsidRDefault="00DB2113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на 2023-2025 годы</w:t>
            </w:r>
            <w:r w:rsidRPr="00EE115A">
              <w:t>»</w:t>
            </w:r>
          </w:p>
        </w:tc>
      </w:tr>
      <w:tr w:rsidR="00DB2113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DB211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5770FB">
            <w:pPr>
              <w:widowControl w:val="0"/>
              <w:autoSpaceDE w:val="0"/>
              <w:autoSpaceDN w:val="0"/>
              <w:adjustRightInd w:val="0"/>
            </w:pPr>
            <w:r>
              <w:t>Подпрограмма «Обеспечение эффективной финансово-хозяйственной деятельности администрации</w:t>
            </w:r>
            <w:r w:rsidRPr="00EE115A">
              <w:t xml:space="preserve"> </w:t>
            </w:r>
          </w:p>
          <w:p w:rsidR="00DB2113" w:rsidRDefault="00DB2113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>МО «</w:t>
            </w:r>
            <w:r>
              <w:t xml:space="preserve">Сельское поселение 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 </w:t>
            </w:r>
            <w:proofErr w:type="spellStart"/>
            <w:r>
              <w:t>Ахтубинского</w:t>
            </w:r>
            <w:proofErr w:type="spellEnd"/>
            <w:r>
              <w:t xml:space="preserve"> муниципального района </w:t>
            </w:r>
          </w:p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</w:pPr>
            <w:r>
              <w:t>Астраханской области» на 2023-2025 годы</w:t>
            </w:r>
            <w:r w:rsidRPr="00EE115A">
              <w:t>»</w:t>
            </w:r>
          </w:p>
        </w:tc>
      </w:tr>
      <w:tr w:rsidR="00DB2113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DB2113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DB2113" w:rsidRDefault="00DB2113" w:rsidP="005770FB">
            <w:pPr>
              <w:jc w:val="both"/>
            </w:pPr>
            <w:r w:rsidRPr="00EE115A">
              <w:t>брониров</w:t>
            </w:r>
            <w:r>
              <w:t>ания в МО</w:t>
            </w:r>
            <w:r w:rsidRPr="00EE115A">
              <w:t xml:space="preserve"> «</w:t>
            </w:r>
            <w:r>
              <w:t xml:space="preserve">Сельское поселение 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 </w:t>
            </w:r>
            <w:proofErr w:type="spellStart"/>
            <w:r>
              <w:t>Ахтубинского</w:t>
            </w:r>
            <w:proofErr w:type="spellEnd"/>
            <w:r>
              <w:t xml:space="preserve"> муниципального </w:t>
            </w:r>
          </w:p>
          <w:p w:rsidR="00DB2113" w:rsidRPr="00EE115A" w:rsidRDefault="00DB2113" w:rsidP="005770FB">
            <w:pPr>
              <w:jc w:val="both"/>
            </w:pPr>
            <w:r>
              <w:t>района Астраханской области» на 2023-2025</w:t>
            </w:r>
            <w:r w:rsidRPr="00EE115A">
              <w:t xml:space="preserve"> годы»</w:t>
            </w:r>
          </w:p>
        </w:tc>
      </w:tr>
      <w:tr w:rsidR="00DB2113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Финансирование</w:t>
            </w:r>
          </w:p>
          <w:p w:rsidR="00DB2113" w:rsidRPr="00EE115A" w:rsidRDefault="00DB2113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r w:rsidRPr="00EE115A">
              <w:t>100</w:t>
            </w:r>
          </w:p>
        </w:tc>
      </w:tr>
      <w:tr w:rsidR="00DB2113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 xml:space="preserve">ыплат и </w:t>
            </w:r>
          </w:p>
          <w:p w:rsidR="00DB2113" w:rsidRPr="00E94D01" w:rsidRDefault="00DB2113" w:rsidP="005B3037">
            <w:pPr>
              <w:jc w:val="both"/>
            </w:pPr>
            <w:r>
              <w:t>пособий населению на 2023-2025 годы</w:t>
            </w:r>
            <w:r w:rsidRPr="00E94D01">
              <w:t>»</w:t>
            </w:r>
          </w:p>
        </w:tc>
      </w:tr>
      <w:tr w:rsidR="00DB2113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Финансирование</w:t>
            </w:r>
          </w:p>
          <w:p w:rsidR="00DB2113" w:rsidRPr="00EE115A" w:rsidRDefault="00DB2113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B3037">
            <w:r w:rsidRPr="00EE115A">
              <w:t>100</w:t>
            </w:r>
          </w:p>
        </w:tc>
      </w:tr>
    </w:tbl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94D01">
      <w:pPr>
        <w:rPr>
          <w:sz w:val="28"/>
          <w:szCs w:val="28"/>
        </w:rPr>
      </w:pPr>
    </w:p>
    <w:p w:rsidR="00DB2113" w:rsidRDefault="00DB2113" w:rsidP="00EE115A">
      <w:pPr>
        <w:rPr>
          <w:sz w:val="28"/>
          <w:szCs w:val="28"/>
        </w:rPr>
      </w:pPr>
    </w:p>
    <w:p w:rsidR="00DB2113" w:rsidRPr="00EE115A" w:rsidRDefault="00DB2113" w:rsidP="00EE115A">
      <w:pPr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DB2113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DB2113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DB2113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Муниципальная программа «Реализация функций органов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2023-2025 гг.»</w:t>
            </w:r>
          </w:p>
        </w:tc>
      </w:tr>
      <w:tr w:rsidR="00DB2113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4961,51202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1793,99734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1592,95734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1574,55734</w:t>
            </w:r>
          </w:p>
        </w:tc>
      </w:tr>
      <w:tr w:rsidR="00DB2113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380955">
            <w:r>
              <w:rPr>
                <w:sz w:val="28"/>
                <w:szCs w:val="28"/>
              </w:rPr>
              <w:t>111,00000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в 2023-2025</w:t>
            </w:r>
            <w:r w:rsidRPr="00EE115A">
              <w:rPr>
                <w:sz w:val="28"/>
                <w:szCs w:val="28"/>
              </w:rPr>
              <w:t xml:space="preserve"> гг.»</w:t>
            </w:r>
          </w:p>
        </w:tc>
      </w:tr>
      <w:tr w:rsidR="00DB2113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4961,51202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1793,99734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1592,95734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1574,55734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DB2113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03086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403086">
            <w:r>
              <w:rPr>
                <w:sz w:val="28"/>
                <w:szCs w:val="28"/>
              </w:rPr>
              <w:t>111,00000</w:t>
            </w:r>
          </w:p>
        </w:tc>
      </w:tr>
      <w:tr w:rsidR="00DB2113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2023-2025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4769B9" w:rsidRDefault="00DB211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4769B9" w:rsidRDefault="00DB2113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DB2113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2113" w:rsidRPr="00EE115A" w:rsidRDefault="00DB2113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B2113" w:rsidRPr="00FF156F" w:rsidRDefault="00DB211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5294,51202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B2113" w:rsidRPr="00FF156F" w:rsidRDefault="00DB211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1904,99734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EE115A">
            <w:pPr>
              <w:jc w:val="center"/>
              <w:rPr>
                <w:sz w:val="28"/>
                <w:szCs w:val="28"/>
              </w:rPr>
            </w:pPr>
          </w:p>
          <w:p w:rsidR="00DB2113" w:rsidRPr="00FF156F" w:rsidRDefault="00DB211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1703,95734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615237">
            <w:pPr>
              <w:jc w:val="center"/>
              <w:rPr>
                <w:sz w:val="28"/>
                <w:szCs w:val="28"/>
              </w:rPr>
            </w:pPr>
          </w:p>
          <w:p w:rsidR="00DB2113" w:rsidRPr="00FF156F" w:rsidRDefault="00DB211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1685,55734</w:t>
            </w:r>
          </w:p>
        </w:tc>
      </w:tr>
    </w:tbl>
    <w:p w:rsidR="00DB2113" w:rsidRDefault="00DB2113" w:rsidP="003809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2113" w:rsidRDefault="00DB211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DB2113" w:rsidRPr="00EE115A" w:rsidRDefault="00DB2113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DB2113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DB2113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13" w:rsidRPr="006B64C9" w:rsidRDefault="00DB2113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DB211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Муниципальная программа   «Реализация функций органов местного самоуправления  муниципального образования</w:t>
            </w:r>
            <w:r>
              <w:rPr>
                <w:sz w:val="28"/>
                <w:szCs w:val="28"/>
              </w:rPr>
              <w:t xml:space="preserve"> «Сельское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в 2023-2025</w:t>
            </w:r>
            <w:r w:rsidRPr="006B64C9">
              <w:rPr>
                <w:sz w:val="28"/>
                <w:szCs w:val="28"/>
              </w:rPr>
              <w:t xml:space="preserve"> гг.».</w:t>
            </w:r>
          </w:p>
        </w:tc>
      </w:tr>
      <w:tr w:rsidR="00DB211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D878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5294,51202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1904,99734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1703,95734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1685,55734</w:t>
            </w:r>
          </w:p>
        </w:tc>
      </w:tr>
      <w:tr w:rsidR="00DB211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DB211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DB211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в 2023-2025</w:t>
            </w:r>
            <w:r w:rsidRPr="006B64C9">
              <w:rPr>
                <w:sz w:val="28"/>
                <w:szCs w:val="28"/>
              </w:rPr>
              <w:t xml:space="preserve"> гг.»</w:t>
            </w:r>
          </w:p>
        </w:tc>
      </w:tr>
      <w:tr w:rsidR="00DB2113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Цель: реализация полномочий, возложенных на муниципальное образование, в </w:t>
            </w:r>
            <w:r w:rsidRPr="006B64C9">
              <w:rPr>
                <w:sz w:val="28"/>
                <w:szCs w:val="28"/>
              </w:rPr>
              <w:lastRenderedPageBreak/>
              <w:t>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4961,51202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1793,99734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1592,95734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1574,55734</w:t>
            </w:r>
          </w:p>
        </w:tc>
      </w:tr>
      <w:tr w:rsidR="00DB2113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  <w:p w:rsidR="00DB2113" w:rsidRPr="006B64C9" w:rsidRDefault="00DB211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4961,51202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1793,99734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1592,95734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1574,55734</w:t>
            </w:r>
          </w:p>
        </w:tc>
      </w:tr>
      <w:tr w:rsidR="00DB2113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 xml:space="preserve">«Сельское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области» на 2023-2025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DB211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>
              <w:rPr>
                <w:sz w:val="28"/>
                <w:szCs w:val="28"/>
              </w:rPr>
              <w:t>111,00000</w:t>
            </w:r>
          </w:p>
        </w:tc>
      </w:tr>
      <w:tr w:rsidR="00DB2113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403086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 w:rsidP="00403086">
            <w:r>
              <w:rPr>
                <w:sz w:val="28"/>
                <w:szCs w:val="28"/>
              </w:rPr>
              <w:t>111,00000</w:t>
            </w:r>
          </w:p>
        </w:tc>
      </w:tr>
    </w:tbl>
    <w:p w:rsidR="00DB2113" w:rsidRDefault="00DB2113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DB2113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FF156F" w:rsidRDefault="00DB2113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2023-2025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B2113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</w:tr>
      <w:tr w:rsidR="00DB2113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</w:t>
            </w:r>
            <w:r w:rsidRPr="006B64C9">
              <w:rPr>
                <w:sz w:val="28"/>
                <w:szCs w:val="28"/>
              </w:rPr>
              <w:lastRenderedPageBreak/>
              <w:t>организационному, финансовому, информационному обеспечению деятельности должностных лиц муниципального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объем финансировани</w:t>
            </w:r>
            <w:r w:rsidRPr="006B64C9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Pr="006B64C9" w:rsidRDefault="00DB2113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3" w:rsidRDefault="00DB2113">
            <w:r w:rsidRPr="00221BC5">
              <w:rPr>
                <w:sz w:val="28"/>
                <w:szCs w:val="28"/>
              </w:rPr>
              <w:t>0,00000</w:t>
            </w:r>
          </w:p>
        </w:tc>
      </w:tr>
    </w:tbl>
    <w:p w:rsidR="00DB2113" w:rsidRPr="006B64C9" w:rsidRDefault="00DB2113" w:rsidP="00ED63FC">
      <w:pPr>
        <w:rPr>
          <w:sz w:val="28"/>
          <w:szCs w:val="28"/>
        </w:rPr>
      </w:pPr>
    </w:p>
    <w:sectPr w:rsidR="00DB2113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CE" w:rsidRDefault="005806CE" w:rsidP="0042441F">
      <w:r>
        <w:separator/>
      </w:r>
    </w:p>
  </w:endnote>
  <w:endnote w:type="continuationSeparator" w:id="0">
    <w:p w:rsidR="005806CE" w:rsidRDefault="005806CE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13" w:rsidRDefault="000078D2" w:rsidP="00EE11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21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2113" w:rsidRDefault="00DB21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13" w:rsidRDefault="00DB2113">
    <w:pPr>
      <w:pStyle w:val="a8"/>
    </w:pPr>
  </w:p>
  <w:p w:rsidR="00DB2113" w:rsidRDefault="00DB21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CE" w:rsidRDefault="005806CE" w:rsidP="0042441F">
      <w:r>
        <w:separator/>
      </w:r>
    </w:p>
  </w:footnote>
  <w:footnote w:type="continuationSeparator" w:id="0">
    <w:p w:rsidR="005806CE" w:rsidRDefault="005806CE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13" w:rsidRDefault="00DB2113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DB2113" w:rsidRDefault="00DB2113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DB2113" w:rsidRPr="00282826" w:rsidRDefault="00DB2113" w:rsidP="00EE115A">
    <w:pPr>
      <w:pStyle w:val="ab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078D2"/>
    <w:rsid w:val="000106FF"/>
    <w:rsid w:val="00025014"/>
    <w:rsid w:val="000472FA"/>
    <w:rsid w:val="00055159"/>
    <w:rsid w:val="00090C06"/>
    <w:rsid w:val="000910B2"/>
    <w:rsid w:val="000C38E7"/>
    <w:rsid w:val="000C5A25"/>
    <w:rsid w:val="000E23F6"/>
    <w:rsid w:val="00103B9F"/>
    <w:rsid w:val="00143D3F"/>
    <w:rsid w:val="00153F7B"/>
    <w:rsid w:val="001557F2"/>
    <w:rsid w:val="00160E5D"/>
    <w:rsid w:val="00172EF1"/>
    <w:rsid w:val="001754BB"/>
    <w:rsid w:val="001807A9"/>
    <w:rsid w:val="001873DA"/>
    <w:rsid w:val="00191C61"/>
    <w:rsid w:val="00194958"/>
    <w:rsid w:val="00195AD7"/>
    <w:rsid w:val="001A710D"/>
    <w:rsid w:val="001B66D6"/>
    <w:rsid w:val="002013D0"/>
    <w:rsid w:val="00221BC5"/>
    <w:rsid w:val="002254FB"/>
    <w:rsid w:val="00234F15"/>
    <w:rsid w:val="002725C8"/>
    <w:rsid w:val="002738EB"/>
    <w:rsid w:val="00282826"/>
    <w:rsid w:val="00283CD1"/>
    <w:rsid w:val="002A2841"/>
    <w:rsid w:val="002A5634"/>
    <w:rsid w:val="002E33C3"/>
    <w:rsid w:val="00305FB8"/>
    <w:rsid w:val="00307D25"/>
    <w:rsid w:val="003429B7"/>
    <w:rsid w:val="0034462C"/>
    <w:rsid w:val="00351FBC"/>
    <w:rsid w:val="00361586"/>
    <w:rsid w:val="00380955"/>
    <w:rsid w:val="0038570B"/>
    <w:rsid w:val="0038740B"/>
    <w:rsid w:val="003A3D01"/>
    <w:rsid w:val="003B0A66"/>
    <w:rsid w:val="003B578C"/>
    <w:rsid w:val="003E1E38"/>
    <w:rsid w:val="003E1FB3"/>
    <w:rsid w:val="003E6EE7"/>
    <w:rsid w:val="00403086"/>
    <w:rsid w:val="00405C16"/>
    <w:rsid w:val="004108AF"/>
    <w:rsid w:val="00411F17"/>
    <w:rsid w:val="00417467"/>
    <w:rsid w:val="0042441F"/>
    <w:rsid w:val="00427E0E"/>
    <w:rsid w:val="004479E1"/>
    <w:rsid w:val="00453B5C"/>
    <w:rsid w:val="00473560"/>
    <w:rsid w:val="0047368F"/>
    <w:rsid w:val="004769B9"/>
    <w:rsid w:val="00491404"/>
    <w:rsid w:val="00496B8A"/>
    <w:rsid w:val="004A5030"/>
    <w:rsid w:val="004B1622"/>
    <w:rsid w:val="004D6352"/>
    <w:rsid w:val="004E3415"/>
    <w:rsid w:val="004F2141"/>
    <w:rsid w:val="00500291"/>
    <w:rsid w:val="00525423"/>
    <w:rsid w:val="00551EBA"/>
    <w:rsid w:val="00552974"/>
    <w:rsid w:val="00567948"/>
    <w:rsid w:val="005770FB"/>
    <w:rsid w:val="005806CE"/>
    <w:rsid w:val="00590885"/>
    <w:rsid w:val="00593DE5"/>
    <w:rsid w:val="005A4418"/>
    <w:rsid w:val="005B3037"/>
    <w:rsid w:val="005C362A"/>
    <w:rsid w:val="005D0A45"/>
    <w:rsid w:val="005E4734"/>
    <w:rsid w:val="005E5719"/>
    <w:rsid w:val="00615237"/>
    <w:rsid w:val="0064433D"/>
    <w:rsid w:val="00644492"/>
    <w:rsid w:val="006511DE"/>
    <w:rsid w:val="00657818"/>
    <w:rsid w:val="00662040"/>
    <w:rsid w:val="00663504"/>
    <w:rsid w:val="00677697"/>
    <w:rsid w:val="00684320"/>
    <w:rsid w:val="00693BC1"/>
    <w:rsid w:val="006953A1"/>
    <w:rsid w:val="006A35AA"/>
    <w:rsid w:val="006B64C9"/>
    <w:rsid w:val="006C23BF"/>
    <w:rsid w:val="006F2483"/>
    <w:rsid w:val="0070049A"/>
    <w:rsid w:val="007042B4"/>
    <w:rsid w:val="0071044C"/>
    <w:rsid w:val="00720171"/>
    <w:rsid w:val="007233F9"/>
    <w:rsid w:val="007269F9"/>
    <w:rsid w:val="007458D3"/>
    <w:rsid w:val="00791CC6"/>
    <w:rsid w:val="007949C0"/>
    <w:rsid w:val="007A7680"/>
    <w:rsid w:val="007B045F"/>
    <w:rsid w:val="007B5DA6"/>
    <w:rsid w:val="007F615F"/>
    <w:rsid w:val="00817194"/>
    <w:rsid w:val="00822D95"/>
    <w:rsid w:val="008244DA"/>
    <w:rsid w:val="0084042F"/>
    <w:rsid w:val="0085425C"/>
    <w:rsid w:val="008601BA"/>
    <w:rsid w:val="0087051E"/>
    <w:rsid w:val="00877E42"/>
    <w:rsid w:val="008820BD"/>
    <w:rsid w:val="008B57FB"/>
    <w:rsid w:val="008C2C49"/>
    <w:rsid w:val="008D54EE"/>
    <w:rsid w:val="008E7D65"/>
    <w:rsid w:val="00900804"/>
    <w:rsid w:val="00906E8F"/>
    <w:rsid w:val="009208AE"/>
    <w:rsid w:val="009374AE"/>
    <w:rsid w:val="009468C8"/>
    <w:rsid w:val="009576A2"/>
    <w:rsid w:val="00986A4C"/>
    <w:rsid w:val="009A7801"/>
    <w:rsid w:val="009B30D2"/>
    <w:rsid w:val="009C1ECF"/>
    <w:rsid w:val="009D5D8A"/>
    <w:rsid w:val="009F7248"/>
    <w:rsid w:val="009F7C49"/>
    <w:rsid w:val="00A05355"/>
    <w:rsid w:val="00A07D7A"/>
    <w:rsid w:val="00A57652"/>
    <w:rsid w:val="00A602FC"/>
    <w:rsid w:val="00AA1FE5"/>
    <w:rsid w:val="00AD0C26"/>
    <w:rsid w:val="00AE33EB"/>
    <w:rsid w:val="00AE3D6C"/>
    <w:rsid w:val="00AF10A6"/>
    <w:rsid w:val="00B32B53"/>
    <w:rsid w:val="00B6036A"/>
    <w:rsid w:val="00B62BF7"/>
    <w:rsid w:val="00B73418"/>
    <w:rsid w:val="00BB0753"/>
    <w:rsid w:val="00BC468F"/>
    <w:rsid w:val="00BC5448"/>
    <w:rsid w:val="00BE1700"/>
    <w:rsid w:val="00BF174A"/>
    <w:rsid w:val="00C30DDF"/>
    <w:rsid w:val="00C3174D"/>
    <w:rsid w:val="00C469C7"/>
    <w:rsid w:val="00C82CE5"/>
    <w:rsid w:val="00C90D79"/>
    <w:rsid w:val="00CA31CD"/>
    <w:rsid w:val="00CA4AC8"/>
    <w:rsid w:val="00CB158F"/>
    <w:rsid w:val="00D102D7"/>
    <w:rsid w:val="00D15075"/>
    <w:rsid w:val="00D16F79"/>
    <w:rsid w:val="00D222AD"/>
    <w:rsid w:val="00D2698F"/>
    <w:rsid w:val="00D32658"/>
    <w:rsid w:val="00D364E4"/>
    <w:rsid w:val="00D36A0E"/>
    <w:rsid w:val="00D36AC3"/>
    <w:rsid w:val="00D8164B"/>
    <w:rsid w:val="00D87858"/>
    <w:rsid w:val="00D90C6D"/>
    <w:rsid w:val="00DB204F"/>
    <w:rsid w:val="00DB2113"/>
    <w:rsid w:val="00DC5AF5"/>
    <w:rsid w:val="00DD3594"/>
    <w:rsid w:val="00DE69F0"/>
    <w:rsid w:val="00DF46E5"/>
    <w:rsid w:val="00E05167"/>
    <w:rsid w:val="00E15C96"/>
    <w:rsid w:val="00E21AC8"/>
    <w:rsid w:val="00E26152"/>
    <w:rsid w:val="00E3742D"/>
    <w:rsid w:val="00E64ABF"/>
    <w:rsid w:val="00E94D01"/>
    <w:rsid w:val="00E97263"/>
    <w:rsid w:val="00EB0048"/>
    <w:rsid w:val="00ED4062"/>
    <w:rsid w:val="00ED63FC"/>
    <w:rsid w:val="00EE115A"/>
    <w:rsid w:val="00EE2B54"/>
    <w:rsid w:val="00EF7A0B"/>
    <w:rsid w:val="00F1143C"/>
    <w:rsid w:val="00F27D15"/>
    <w:rsid w:val="00F32DDD"/>
    <w:rsid w:val="00F34A9D"/>
    <w:rsid w:val="00F66556"/>
    <w:rsid w:val="00F67671"/>
    <w:rsid w:val="00F82099"/>
    <w:rsid w:val="00FB26EC"/>
    <w:rsid w:val="00FB5849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68F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99"/>
    <w:qFormat/>
    <w:rsid w:val="0047368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E64A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EE115A"/>
    <w:rPr>
      <w:rFonts w:cs="Times New Roman"/>
    </w:rPr>
  </w:style>
  <w:style w:type="paragraph" w:styleId="ab">
    <w:name w:val="header"/>
    <w:basedOn w:val="a"/>
    <w:link w:val="ac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5838</Words>
  <Characters>33279</Characters>
  <Application>Microsoft Office Word</Application>
  <DocSecurity>0</DocSecurity>
  <Lines>277</Lines>
  <Paragraphs>78</Paragraphs>
  <ScaleCrop>false</ScaleCrop>
  <Company/>
  <LinksUpToDate>false</LinksUpToDate>
  <CharactersWithSpaces>39039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dns</dc:creator>
  <cp:keywords/>
  <dc:description/>
  <cp:lastModifiedBy>ROTA</cp:lastModifiedBy>
  <cp:revision>4</cp:revision>
  <cp:lastPrinted>2023-11-01T04:35:00Z</cp:lastPrinted>
  <dcterms:created xsi:type="dcterms:W3CDTF">2023-10-31T11:03:00Z</dcterms:created>
  <dcterms:modified xsi:type="dcterms:W3CDTF">2023-11-01T04:35:00Z</dcterms:modified>
</cp:coreProperties>
</file>