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4659C4" w:rsidRPr="00FC1BFA" w:rsidTr="007E0EF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659C4" w:rsidRPr="00FC1BFA" w:rsidRDefault="004659C4" w:rsidP="007E0EFF">
            <w:pPr>
              <w:jc w:val="center"/>
              <w:rPr>
                <w:sz w:val="28"/>
                <w:szCs w:val="28"/>
              </w:rPr>
            </w:pPr>
            <w:r w:rsidRPr="00FC1BFA">
              <w:rPr>
                <w:sz w:val="28"/>
                <w:szCs w:val="28"/>
              </w:rPr>
              <w:t>АДМИНИСТРАЦИЯ  МУНИЦИПАЛЬНОГО  ОБРАЗОВАНИЯ</w:t>
            </w:r>
          </w:p>
        </w:tc>
      </w:tr>
    </w:tbl>
    <w:p w:rsidR="004659C4" w:rsidRPr="00FC1BFA" w:rsidRDefault="004659C4" w:rsidP="00FC1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BFA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4659C4" w:rsidRDefault="004659C4" w:rsidP="00FC1BFA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FC1BF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F2DA9" w:rsidRPr="00FC1BFA" w:rsidRDefault="00DF2DA9" w:rsidP="00FC1BFA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отменено</w:t>
      </w:r>
    </w:p>
    <w:p w:rsidR="004659C4" w:rsidRPr="00FC1BFA" w:rsidRDefault="004659C4" w:rsidP="004659C4">
      <w:pPr>
        <w:rPr>
          <w:rFonts w:ascii="Times New Roman" w:hAnsi="Times New Roman" w:cs="Times New Roman"/>
          <w:sz w:val="28"/>
          <w:szCs w:val="28"/>
        </w:rPr>
      </w:pPr>
      <w:r w:rsidRPr="00FC1BFA">
        <w:rPr>
          <w:rStyle w:val="2"/>
          <w:rFonts w:ascii="Times New Roman" w:hAnsi="Times New Roman" w:cs="Times New Roman"/>
          <w:sz w:val="28"/>
          <w:szCs w:val="28"/>
        </w:rPr>
        <w:t xml:space="preserve">    </w:t>
      </w:r>
      <w:r w:rsidR="00FC1BFA">
        <w:rPr>
          <w:rStyle w:val="2"/>
          <w:rFonts w:ascii="Times New Roman" w:hAnsi="Times New Roman" w:cs="Times New Roman"/>
          <w:sz w:val="28"/>
          <w:szCs w:val="28"/>
        </w:rPr>
        <w:t>01.04</w:t>
      </w:r>
      <w:r w:rsidRPr="00FC1BFA">
        <w:rPr>
          <w:rStyle w:val="2"/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 № </w:t>
      </w:r>
      <w:r w:rsidR="00FC1BFA">
        <w:rPr>
          <w:rStyle w:val="2"/>
          <w:rFonts w:ascii="Times New Roman" w:hAnsi="Times New Roman" w:cs="Times New Roman"/>
          <w:sz w:val="28"/>
          <w:szCs w:val="28"/>
        </w:rPr>
        <w:t>12</w:t>
      </w:r>
    </w:p>
    <w:p w:rsidR="00FC1BFA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установлении на территории </w:t>
      </w:r>
    </w:p>
    <w:p w:rsidR="00FC1BFA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 сельсовет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особого противопожарного режима</w:t>
      </w:r>
    </w:p>
    <w:p w:rsidR="00FC1BFA" w:rsidRDefault="00FC1BFA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9C4" w:rsidRPr="004659C4" w:rsidRDefault="00FC1BFA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659C4"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ст.ст. 19, 30 Федерального закона РФ от 21.12.1994 № 69-ФЗ «О пожарной безопасности», Федеральным законом РФ от 06.10.2003 № 131-ФЗ «Об общих принципах организации местного самоуправления в Российской Федерации», ст. 63 Федерального закона РФ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администрации МО «Ахтубинский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йон» от 31.03.2020  №119-р,</w:t>
      </w:r>
      <w:r w:rsidR="004659C4"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в целях защиты населения и территорий </w:t>
      </w:r>
      <w:r w:rsid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«Сокрутовский сельсовет» </w:t>
      </w:r>
      <w:r w:rsidR="004659C4"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возможных чрезвычайных ситуаций, вызванных природными и техногенными пожарами: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меры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выполнению первичных   мер   пожарной   безопасности,   предусмотренных   Федеральным законом РФ от 21.12.1994 № 69-ФЗ «О пожарной безопасности», Федеральным законом РФ от 22.07.2008 № 123-ФЗ «Технический регламент о требованиях пожарной безопасности».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1.2.   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   и    осуществить    мероприятия,    направленные    на предотвращение   возникновения   пожаров   и   обеспечение   первичных   мер пожарной безопасности населенных пунктов, в том числе: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исключению возможности перехода огня на здания и сооружения при пожарах;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патрулирование   населенных   пунктов   с   привлечением   местного населения, казачьих дружин и добровольных пожарных формирований для своевременного обнаружения, локализации пожаров и загораний;</w:t>
      </w:r>
    </w:p>
    <w:p w:rsidR="004659C4" w:rsidRDefault="004659C4" w:rsidP="00465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  от   организаций   на   тушение   пожаров   и   загораний дополнительного количества водовозной землеройной техники;</w:t>
      </w:r>
    </w:p>
    <w:p w:rsidR="004659C4" w:rsidRPr="004659C4" w:rsidRDefault="004659C4" w:rsidP="00465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противопожарной пропаганды среди населения, регулярное освещение в средствах массовой информации правил пожарной безопасности и оперативной информации о действующих пожарах;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разведение костров, сжигание сухой травы, мусора в границах поселений;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   меры    в    пределах    своей    компетенции    к    лицам, осуществляющим  незаконное выжигание  сухой растительности,  а также  к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собственникам-землепользователям       и       землевладельцам,       арендаторам земельных     участков,     не     обеспечившим     принятия     указанных     мер, предусмотренных законодательством Российской Федерации;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по очистке территорий населенных пунктов, в том числе прилегающих к зданиям и сооружениям, а также противопожарных разрывов; минерализованных полос от сухой растительности, горючих отходов мусора;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беспрепятственный проезд пожарной техники к источникам противопожарного водоснабжения;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   подвоз   воды  для   заправки   пожарных   машин   при локализации   и   ликвидации   очагов   пожаров,   удаленных   от   источников противопожарного водоснабжения;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собрания населения по вопросам разъяснения мер пожарной безопасности;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сотрудниками 2 ПСО ФПС ГПС ГУ МЧС России по Астраханской   области   организовать   проведение   подворных   обходов   для ознакомления   населения   с   правилами   по   обеспечению   мер   пожарной безопасности, ответственностью за их нарушения;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регулярное информирование населения и хозяйствующих субъектов о мерах пожарной безопасности и дополнительных требованиях пожарной безопасности в период действия особого противопожарного режима;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9C4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 меры   по  приведению  в  исправное  состояние  источников наружного противопожарного водоснабжения, подъездных путей, обеспечить создание  запасов  воды для  целей  пожаротушения  (наполнение  пожарных резервуаров и водоемов, приемных (береговых) колодцев возле естественных водоисточников и т.д.);</w:t>
      </w:r>
    </w:p>
    <w:p w:rsidR="004659C4" w:rsidRPr="004659C4" w:rsidRDefault="004659C4" w:rsidP="00465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59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обход территории с целью оценки состояния противопожарных минерализованных полос, принимать меры по созданию (обновлению) по периметру территории противопожарных минерализованных полос;</w:t>
      </w:r>
    </w:p>
    <w:p w:rsidR="004659C4" w:rsidRDefault="004659C4" w:rsidP="00465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9C4" w:rsidRDefault="004659C4" w:rsidP="00465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4659C4" w:rsidRPr="004659C4" w:rsidRDefault="004659C4" w:rsidP="00465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«Сокрутовский сельсовет»                                          О.Ю.Бакунцева</w:t>
      </w:r>
    </w:p>
    <w:sectPr w:rsidR="004659C4" w:rsidRPr="004659C4" w:rsidSect="00F5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9C4"/>
    <w:rsid w:val="003F32BF"/>
    <w:rsid w:val="004659C4"/>
    <w:rsid w:val="00DF2DA9"/>
    <w:rsid w:val="00F5753E"/>
    <w:rsid w:val="00FC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4659C4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659C4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table" w:styleId="a3">
    <w:name w:val="Table Grid"/>
    <w:basedOn w:val="a1"/>
    <w:uiPriority w:val="99"/>
    <w:rsid w:val="004659C4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2020-04-01T06:52:00Z</cp:lastPrinted>
  <dcterms:created xsi:type="dcterms:W3CDTF">2020-04-01T06:32:00Z</dcterms:created>
  <dcterms:modified xsi:type="dcterms:W3CDTF">2020-04-09T06:42:00Z</dcterms:modified>
</cp:coreProperties>
</file>